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497D" w:rsidRPr="003B7A2D" w:rsidRDefault="00CE497D" w:rsidP="00CE497D">
      <w:pPr>
        <w:jc w:val="both"/>
        <w:rPr>
          <w:b/>
          <w:bCs/>
          <w:smallCaps w:val="0"/>
          <w:szCs w:val="17"/>
        </w:rPr>
      </w:pPr>
      <w:bookmarkStart w:id="0" w:name="_GoBack"/>
      <w:bookmarkEnd w:id="0"/>
      <w:r w:rsidRPr="003B7A2D">
        <w:rPr>
          <w:b/>
          <w:bCs/>
          <w:smallCaps w:val="0"/>
          <w:szCs w:val="17"/>
        </w:rPr>
        <w:t>Аннотация к дисциплине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3"/>
        <w:gridCol w:w="627"/>
        <w:gridCol w:w="300"/>
        <w:gridCol w:w="850"/>
        <w:gridCol w:w="494"/>
        <w:gridCol w:w="490"/>
        <w:gridCol w:w="255"/>
        <w:gridCol w:w="312"/>
        <w:gridCol w:w="567"/>
        <w:gridCol w:w="1488"/>
        <w:gridCol w:w="366"/>
        <w:gridCol w:w="1409"/>
        <w:gridCol w:w="143"/>
        <w:gridCol w:w="157"/>
        <w:gridCol w:w="894"/>
        <w:gridCol w:w="950"/>
      </w:tblGrid>
      <w:tr w:rsidR="00CE497D" w:rsidRPr="00B462B9" w:rsidTr="00D9581C">
        <w:trPr>
          <w:cantSplit/>
        </w:trPr>
        <w:tc>
          <w:tcPr>
            <w:tcW w:w="806" w:type="pct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 xml:space="preserve">Название </w:t>
            </w:r>
            <w:r>
              <w:rPr>
                <w:rFonts w:ascii="Times New Roman" w:hAnsi="Times New Roman" w:cs="Times New Roman"/>
                <w:i/>
                <w:sz w:val="20"/>
              </w:rPr>
              <w:t>дисциплины</w:t>
            </w:r>
          </w:p>
        </w:tc>
        <w:tc>
          <w:tcPr>
            <w:tcW w:w="4194" w:type="pct"/>
            <w:gridSpan w:val="14"/>
            <w:tcBorders>
              <w:bottom w:val="single" w:sz="12" w:space="0" w:color="auto"/>
            </w:tcBorders>
            <w:shd w:val="clear" w:color="auto" w:fill="auto"/>
          </w:tcPr>
          <w:p w:rsidR="00CE497D" w:rsidRPr="00430057" w:rsidRDefault="00CE497D" w:rsidP="00D9581C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6E5F6B">
              <w:rPr>
                <w:rFonts w:ascii="Times New Roman" w:hAnsi="Times New Roman" w:cs="Times New Roman"/>
                <w:sz w:val="24"/>
                <w:szCs w:val="24"/>
              </w:rPr>
              <w:t>Социология в строительной сфере</w:t>
            </w:r>
          </w:p>
        </w:tc>
      </w:tr>
      <w:tr w:rsidR="00CE497D" w:rsidRPr="00B462B9" w:rsidTr="00D9581C">
        <w:trPr>
          <w:cantSplit/>
        </w:trPr>
        <w:tc>
          <w:tcPr>
            <w:tcW w:w="80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</w:p>
        </w:tc>
        <w:tc>
          <w:tcPr>
            <w:tcW w:w="1032" w:type="pct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spacing w:before="0" w:after="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444" w:type="pct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spacing w:before="0" w:after="0"/>
              <w:jc w:val="center"/>
              <w:rPr>
                <w:rFonts w:ascii="Times New Roman" w:hAnsi="Times New Roman" w:cs="Times New Roman"/>
                <w:i/>
                <w:sz w:val="18"/>
              </w:rPr>
            </w:pPr>
          </w:p>
        </w:tc>
        <w:tc>
          <w:tcPr>
            <w:tcW w:w="750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spacing w:before="0" w:after="0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08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spacing w:before="0" w:after="0"/>
              <w:jc w:val="center"/>
              <w:rPr>
                <w:rFonts w:ascii="Times New Roman" w:hAnsi="Times New Roman" w:cs="Times New Roman"/>
                <w:sz w:val="18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>семестр</w:t>
            </w:r>
          </w:p>
        </w:tc>
        <w:tc>
          <w:tcPr>
            <w:tcW w:w="460" w:type="pct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spacing w:before="0" w:after="0"/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</w:t>
            </w:r>
          </w:p>
        </w:tc>
      </w:tr>
      <w:tr w:rsidR="00CE497D" w:rsidRPr="00B462B9" w:rsidTr="00D9581C">
        <w:tc>
          <w:tcPr>
            <w:tcW w:w="80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>кафедра</w:t>
            </w:r>
          </w:p>
        </w:tc>
        <w:tc>
          <w:tcPr>
            <w:tcW w:w="55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E497D" w:rsidRPr="00AF6AA1" w:rsidRDefault="00CE497D" w:rsidP="00D9581C">
            <w:pPr>
              <w:jc w:val="center"/>
              <w:rPr>
                <w:bCs/>
                <w:smallCaps w:val="0"/>
                <w:sz w:val="16"/>
                <w:szCs w:val="16"/>
              </w:rPr>
            </w:pPr>
            <w:r w:rsidRPr="00AF6AA1">
              <w:rPr>
                <w:bCs/>
                <w:smallCaps w:val="0"/>
                <w:sz w:val="16"/>
                <w:szCs w:val="16"/>
              </w:rPr>
              <w:t>Социология, психология и культурология</w:t>
            </w:r>
          </w:p>
        </w:tc>
        <w:tc>
          <w:tcPr>
            <w:tcW w:w="750" w:type="pct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  <w:szCs w:val="20"/>
              </w:rPr>
              <w:t>Программа</w:t>
            </w:r>
          </w:p>
        </w:tc>
        <w:tc>
          <w:tcPr>
            <w:tcW w:w="2888" w:type="pct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spacing w:before="0" w:after="0"/>
              <w:jc w:val="both"/>
              <w:rPr>
                <w:rFonts w:ascii="Times New Roman" w:hAnsi="Times New Roman" w:cs="Times New Roman"/>
                <w:b w:val="0"/>
                <w:sz w:val="18"/>
              </w:rPr>
            </w:pPr>
            <w:r w:rsidRPr="00762BA2">
              <w:rPr>
                <w:rFonts w:ascii="Times New Roman" w:hAnsi="Times New Roman" w:cs="Times New Roman"/>
                <w:b w:val="0"/>
                <w:sz w:val="18"/>
              </w:rPr>
              <w:t>08.03.01 «Строительство»</w:t>
            </w:r>
            <w:r>
              <w:rPr>
                <w:rFonts w:ascii="Times New Roman" w:hAnsi="Times New Roman" w:cs="Times New Roman"/>
                <w:b w:val="0"/>
                <w:sz w:val="18"/>
              </w:rPr>
              <w:t xml:space="preserve">, профили ПГС, </w:t>
            </w:r>
            <w:proofErr w:type="spellStart"/>
            <w:r>
              <w:rPr>
                <w:rFonts w:ascii="Times New Roman" w:hAnsi="Times New Roman" w:cs="Times New Roman"/>
                <w:b w:val="0"/>
                <w:sz w:val="18"/>
              </w:rPr>
              <w:t>ЭиУН</w:t>
            </w:r>
            <w:proofErr w:type="spellEnd"/>
            <w:r>
              <w:rPr>
                <w:rFonts w:ascii="Times New Roman" w:hAnsi="Times New Roman" w:cs="Times New Roman"/>
                <w:b w:val="0"/>
                <w:sz w:val="18"/>
              </w:rPr>
              <w:t xml:space="preserve">, ГСХ, </w:t>
            </w:r>
            <w:proofErr w:type="spellStart"/>
            <w:r>
              <w:rPr>
                <w:rFonts w:ascii="Times New Roman" w:hAnsi="Times New Roman" w:cs="Times New Roman"/>
                <w:b w:val="0"/>
                <w:sz w:val="18"/>
              </w:rPr>
              <w:t>МиАС</w:t>
            </w:r>
            <w:proofErr w:type="spellEnd"/>
            <w:r>
              <w:rPr>
                <w:rFonts w:ascii="Times New Roman" w:hAnsi="Times New Roman" w:cs="Times New Roman"/>
                <w:b w:val="0"/>
                <w:sz w:val="1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 w:val="0"/>
                <w:sz w:val="18"/>
              </w:rPr>
              <w:t>ВиВ</w:t>
            </w:r>
            <w:proofErr w:type="spellEnd"/>
            <w:r>
              <w:rPr>
                <w:rFonts w:ascii="Times New Roman" w:hAnsi="Times New Roman" w:cs="Times New Roman"/>
                <w:b w:val="0"/>
                <w:sz w:val="1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 w:val="0"/>
                <w:sz w:val="18"/>
              </w:rPr>
              <w:t>ВиТНМ</w:t>
            </w:r>
            <w:proofErr w:type="spellEnd"/>
            <w:r>
              <w:rPr>
                <w:rFonts w:ascii="Times New Roman" w:hAnsi="Times New Roman" w:cs="Times New Roman"/>
                <w:b w:val="0"/>
                <w:sz w:val="1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 w:val="0"/>
                <w:sz w:val="18"/>
              </w:rPr>
              <w:t>ТГиВ</w:t>
            </w:r>
            <w:proofErr w:type="spellEnd"/>
          </w:p>
        </w:tc>
      </w:tr>
      <w:tr w:rsidR="00CE497D" w:rsidRPr="00B462B9" w:rsidTr="00D9581C">
        <w:trPr>
          <w:trHeight w:val="333"/>
        </w:trPr>
        <w:tc>
          <w:tcPr>
            <w:tcW w:w="806" w:type="pct"/>
            <w:gridSpan w:val="2"/>
            <w:tcBorders>
              <w:top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Составитель</w:t>
            </w:r>
            <w:r w:rsidRPr="00B462B9">
              <w:rPr>
                <w:rFonts w:ascii="Times New Roman" w:hAnsi="Times New Roman" w:cs="Times New Roman"/>
                <w:i/>
                <w:sz w:val="20"/>
              </w:rPr>
              <w:t xml:space="preserve"> </w:t>
            </w:r>
          </w:p>
        </w:tc>
        <w:tc>
          <w:tcPr>
            <w:tcW w:w="4194" w:type="pct"/>
            <w:gridSpan w:val="14"/>
            <w:tcBorders>
              <w:top w:val="single" w:sz="12" w:space="0" w:color="auto"/>
            </w:tcBorders>
            <w:shd w:val="clear" w:color="auto" w:fill="auto"/>
          </w:tcPr>
          <w:p w:rsidR="00CE497D" w:rsidRPr="00762BA2" w:rsidRDefault="00CE497D" w:rsidP="00D9581C">
            <w:pPr>
              <w:pStyle w:val="9"/>
              <w:spacing w:before="0"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6AA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Логунова Е.Г., </w:t>
            </w:r>
            <w:proofErr w:type="spellStart"/>
            <w:r w:rsidRPr="00AF6AA1">
              <w:rPr>
                <w:rFonts w:ascii="Times New Roman" w:hAnsi="Times New Roman" w:cs="Times New Roman"/>
                <w:bCs/>
                <w:sz w:val="20"/>
                <w:szCs w:val="20"/>
              </w:rPr>
              <w:t>к</w:t>
            </w:r>
            <w:proofErr w:type="gramStart"/>
            <w:r w:rsidRPr="00AF6AA1">
              <w:rPr>
                <w:rFonts w:ascii="Times New Roman" w:hAnsi="Times New Roman" w:cs="Times New Roman"/>
                <w:bCs/>
                <w:sz w:val="20"/>
                <w:szCs w:val="20"/>
              </w:rPr>
              <w:t>.ф</w:t>
            </w:r>
            <w:proofErr w:type="gramEnd"/>
            <w:r w:rsidRPr="00AF6AA1">
              <w:rPr>
                <w:rFonts w:ascii="Times New Roman" w:hAnsi="Times New Roman" w:cs="Times New Roman"/>
                <w:bCs/>
                <w:sz w:val="20"/>
                <w:szCs w:val="20"/>
              </w:rPr>
              <w:t>илос.н</w:t>
            </w:r>
            <w:proofErr w:type="spellEnd"/>
            <w:r w:rsidRPr="00AF6AA1">
              <w:rPr>
                <w:rFonts w:ascii="Times New Roman" w:hAnsi="Times New Roman" w:cs="Times New Roman"/>
                <w:bCs/>
                <w:sz w:val="20"/>
                <w:szCs w:val="20"/>
              </w:rPr>
              <w:t>., доцент</w:t>
            </w:r>
          </w:p>
        </w:tc>
      </w:tr>
      <w:tr w:rsidR="00CE497D" w:rsidRPr="00B462B9" w:rsidTr="00D9581C">
        <w:tc>
          <w:tcPr>
            <w:tcW w:w="80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>Цели и задачи дисциплины, основные темы</w:t>
            </w:r>
          </w:p>
        </w:tc>
        <w:tc>
          <w:tcPr>
            <w:tcW w:w="4194" w:type="pct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E497D" w:rsidRPr="00C825EF" w:rsidRDefault="00CE497D" w:rsidP="00D9581C">
            <w:pPr>
              <w:pStyle w:val="1"/>
              <w:jc w:val="both"/>
              <w:rPr>
                <w:sz w:val="20"/>
                <w:lang w:val="ru-RU" w:eastAsia="ru-RU"/>
              </w:rPr>
            </w:pPr>
            <w:r w:rsidRPr="00C825EF">
              <w:rPr>
                <w:b/>
                <w:i/>
                <w:sz w:val="20"/>
                <w:lang w:val="ru-RU" w:eastAsia="ru-RU"/>
              </w:rPr>
              <w:t>Цель</w:t>
            </w:r>
            <w:r w:rsidRPr="00C825EF">
              <w:rPr>
                <w:b/>
                <w:sz w:val="20"/>
                <w:lang w:val="ru-RU" w:eastAsia="ru-RU"/>
              </w:rPr>
              <w:t>:</w:t>
            </w:r>
            <w:r w:rsidRPr="00C825EF">
              <w:rPr>
                <w:sz w:val="20"/>
                <w:lang w:val="ru-RU" w:eastAsia="ru-RU"/>
              </w:rPr>
              <w:t xml:space="preserve"> успешная  социализация  будущего  бакалавра строительства,  его адаптация в конкретной социально-профессиональной сфере. </w:t>
            </w:r>
          </w:p>
          <w:p w:rsidR="00CE497D" w:rsidRPr="00C825EF" w:rsidRDefault="00CE497D" w:rsidP="00D9581C">
            <w:pPr>
              <w:pStyle w:val="1"/>
              <w:jc w:val="both"/>
              <w:rPr>
                <w:sz w:val="20"/>
                <w:lang w:val="ru-RU" w:eastAsia="ru-RU"/>
              </w:rPr>
            </w:pPr>
            <w:r w:rsidRPr="00C825EF">
              <w:rPr>
                <w:b/>
                <w:sz w:val="20"/>
                <w:lang w:val="ru-RU" w:eastAsia="ru-RU"/>
              </w:rPr>
              <w:t xml:space="preserve">Задачи:  </w:t>
            </w:r>
            <w:r w:rsidRPr="00C825EF">
              <w:rPr>
                <w:sz w:val="20"/>
                <w:lang w:val="ru-RU" w:eastAsia="ru-RU"/>
              </w:rPr>
              <w:t xml:space="preserve">ознакомить студентов с основными закономерностями социального взаимодействия в социально-профессиональной сфере; дать представление о социальной стратификации строительной отрасли, причинах социального неравенства, социальной мобильности в строительной сфере; подготовить будущего специалиста-строителя к работе в условиях возникающих социальных рисков, непредвиденных социальных перемен;   ознакомить с особенностями культур представителей разных этносов, их ценностей и стереотипов поведения и научить учитывать их в процессе профессионального и межличностного взаимодействия в полиэтнических  трудовых коллективах.  </w:t>
            </w:r>
          </w:p>
          <w:p w:rsidR="00CE497D" w:rsidRPr="00C825EF" w:rsidRDefault="00CE497D" w:rsidP="00D9581C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  <w:lang w:val="ru-RU" w:eastAsia="ru-RU"/>
              </w:rPr>
            </w:pPr>
            <w:r w:rsidRPr="00C825EF">
              <w:rPr>
                <w:b/>
                <w:i/>
                <w:sz w:val="20"/>
                <w:szCs w:val="20"/>
                <w:lang w:val="ru-RU" w:eastAsia="ru-RU"/>
              </w:rPr>
              <w:t>Знания</w:t>
            </w:r>
            <w:r w:rsidRPr="00C825EF">
              <w:rPr>
                <w:sz w:val="20"/>
                <w:szCs w:val="20"/>
                <w:lang w:val="ru-RU" w:eastAsia="ru-RU"/>
              </w:rPr>
              <w:t>:</w:t>
            </w:r>
            <w:r w:rsidRPr="00C825EF">
              <w:rPr>
                <w:b/>
                <w:color w:val="auto"/>
                <w:lang w:val="ru-RU" w:eastAsia="ru-RU"/>
              </w:rPr>
              <w:t xml:space="preserve"> </w:t>
            </w:r>
            <w:r w:rsidRPr="00C825EF">
              <w:rPr>
                <w:sz w:val="20"/>
                <w:szCs w:val="20"/>
                <w:lang w:val="ru-RU" w:eastAsia="ru-RU"/>
              </w:rPr>
              <w:t>методологические основания социологии, основные методы сбора и анализа социологической информации; основные закономерности протекания системных социальных процессов и механизмы функционирования основных социальных институтов; понятие, виды, структуру, динамику конфликта и стратегии его разрешения.</w:t>
            </w:r>
          </w:p>
          <w:p w:rsidR="00CE497D" w:rsidRPr="00C825EF" w:rsidRDefault="00CE497D" w:rsidP="00D9581C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  <w:lang w:val="ru-RU" w:eastAsia="ru-RU"/>
              </w:rPr>
            </w:pPr>
            <w:r w:rsidRPr="00C825EF">
              <w:rPr>
                <w:b/>
                <w:bCs/>
                <w:i/>
                <w:sz w:val="20"/>
                <w:szCs w:val="20"/>
                <w:lang w:val="ru-RU" w:eastAsia="ru-RU"/>
              </w:rPr>
              <w:t>Умения</w:t>
            </w:r>
            <w:r w:rsidRPr="00C825EF">
              <w:rPr>
                <w:b/>
                <w:bCs/>
                <w:smallCaps/>
                <w:sz w:val="20"/>
                <w:szCs w:val="20"/>
                <w:lang w:val="ru-RU" w:eastAsia="ru-RU"/>
              </w:rPr>
              <w:t>:</w:t>
            </w:r>
            <w:r w:rsidRPr="00C825EF">
              <w:rPr>
                <w:b/>
                <w:color w:val="auto"/>
                <w:lang w:val="ru-RU" w:eastAsia="ru-RU"/>
              </w:rPr>
              <w:t xml:space="preserve"> </w:t>
            </w:r>
            <w:r w:rsidRPr="00C825EF">
              <w:rPr>
                <w:sz w:val="20"/>
                <w:szCs w:val="20"/>
                <w:lang w:val="ru-RU" w:eastAsia="ru-RU"/>
              </w:rPr>
              <w:t>признавать интересы и результаты совместной групповой деятельности по решению определенной учебной задачи; анализировать социальные явления и процессы; применять соответствующие целям конкретного исследования методы сбора и анализа данных.</w:t>
            </w:r>
          </w:p>
          <w:p w:rsidR="00CE497D" w:rsidRPr="00C825EF" w:rsidRDefault="00CE497D" w:rsidP="00D9581C">
            <w:pPr>
              <w:pStyle w:val="Web"/>
              <w:tabs>
                <w:tab w:val="num" w:pos="567"/>
                <w:tab w:val="left" w:pos="2190"/>
              </w:tabs>
              <w:spacing w:before="0" w:beforeAutospacing="0" w:after="0" w:afterAutospacing="0"/>
              <w:jc w:val="both"/>
              <w:rPr>
                <w:sz w:val="20"/>
                <w:szCs w:val="20"/>
                <w:lang w:val="ru-RU" w:eastAsia="ru-RU"/>
              </w:rPr>
            </w:pPr>
            <w:r w:rsidRPr="00C825EF">
              <w:rPr>
                <w:b/>
                <w:i/>
                <w:sz w:val="20"/>
                <w:szCs w:val="20"/>
                <w:lang w:val="ru-RU" w:eastAsia="ru-RU"/>
              </w:rPr>
              <w:t>Навыки</w:t>
            </w:r>
            <w:r w:rsidRPr="00C825EF">
              <w:rPr>
                <w:b/>
                <w:sz w:val="20"/>
                <w:szCs w:val="20"/>
                <w:lang w:val="ru-RU" w:eastAsia="ru-RU"/>
              </w:rPr>
              <w:t>:</w:t>
            </w:r>
            <w:r w:rsidRPr="00C825EF">
              <w:rPr>
                <w:b/>
                <w:color w:val="auto"/>
                <w:lang w:val="ru-RU" w:eastAsia="ru-RU"/>
              </w:rPr>
              <w:t xml:space="preserve"> </w:t>
            </w:r>
            <w:r w:rsidRPr="00C825EF">
              <w:rPr>
                <w:sz w:val="20"/>
                <w:szCs w:val="20"/>
                <w:lang w:val="ru-RU" w:eastAsia="ru-RU"/>
              </w:rPr>
              <w:t>грамотного и социально ответственного участия в социальной жизни; навыками использования базовых методов и категорий социологических знаний на практике.</w:t>
            </w:r>
          </w:p>
          <w:p w:rsidR="00CE497D" w:rsidRDefault="00CE497D" w:rsidP="00D9581C">
            <w:pPr>
              <w:jc w:val="both"/>
              <w:rPr>
                <w:bCs/>
                <w:szCs w:val="17"/>
              </w:rPr>
            </w:pPr>
            <w:r w:rsidRPr="00C83694">
              <w:rPr>
                <w:b/>
                <w:i/>
                <w:smallCaps w:val="0"/>
                <w:sz w:val="20"/>
              </w:rPr>
              <w:t xml:space="preserve">Лекции </w:t>
            </w:r>
            <w:r w:rsidRPr="00C83694">
              <w:rPr>
                <w:i/>
                <w:smallCaps w:val="0"/>
                <w:sz w:val="20"/>
              </w:rPr>
              <w:t>(основные темы):</w:t>
            </w:r>
            <w:r w:rsidRPr="001D500F">
              <w:rPr>
                <w:bCs/>
                <w:szCs w:val="17"/>
              </w:rPr>
              <w:t xml:space="preserve"> </w:t>
            </w:r>
            <w:r w:rsidRPr="00C3098D">
              <w:rPr>
                <w:smallCaps w:val="0"/>
                <w:sz w:val="18"/>
                <w:szCs w:val="18"/>
              </w:rPr>
              <w:t>Социология строительной сферы. Строительство как фактор формирования  среды жизнедеятельности. Строительные организации - типология и структура социальной организации. Методика и техника социологических исследований в строительной сфере.</w:t>
            </w:r>
          </w:p>
          <w:p w:rsidR="00CE497D" w:rsidRPr="00823071" w:rsidRDefault="00CE497D" w:rsidP="00D9581C">
            <w:pPr>
              <w:jc w:val="both"/>
              <w:rPr>
                <w:bCs/>
                <w:sz w:val="22"/>
                <w:szCs w:val="22"/>
              </w:rPr>
            </w:pPr>
            <w:r w:rsidRPr="00AF6AA1">
              <w:rPr>
                <w:b/>
                <w:iCs/>
                <w:smallCaps w:val="0"/>
                <w:sz w:val="20"/>
              </w:rPr>
              <w:t>Практические занятия:</w:t>
            </w:r>
            <w:r w:rsidRPr="00AF6AA1">
              <w:rPr>
                <w:b/>
                <w:bCs/>
                <w:smallCaps w:val="0"/>
                <w:sz w:val="20"/>
              </w:rPr>
              <w:t xml:space="preserve"> </w:t>
            </w:r>
            <w:r w:rsidRPr="00AF6AA1">
              <w:rPr>
                <w:smallCaps w:val="0"/>
                <w:sz w:val="20"/>
              </w:rPr>
              <w:t xml:space="preserve">Социология  как  наука.  Применение  социологического знания в строительной сфере. История развития социологии строительства. Строительная отрасль как  социальный  институт. Особенности строительного комплекса в Удмуртской Республике. Строительные  организации - типология  и структура социальной организации.  Социальные проблемы  строительной  отрасли.  Основные характеристики и функции социологического исследования. Методика, техника и процедура социологического исследования. Организация и проведение социологического исследования в строительной отрасли.   </w:t>
            </w:r>
          </w:p>
        </w:tc>
      </w:tr>
      <w:tr w:rsidR="00CE497D" w:rsidRPr="00B462B9" w:rsidTr="00D9581C">
        <w:tc>
          <w:tcPr>
            <w:tcW w:w="80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>Основная литература</w:t>
            </w:r>
          </w:p>
        </w:tc>
        <w:tc>
          <w:tcPr>
            <w:tcW w:w="4194" w:type="pct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E497D" w:rsidRPr="001D500F" w:rsidRDefault="00CE497D" w:rsidP="00D9581C">
            <w:pPr>
              <w:tabs>
                <w:tab w:val="left" w:pos="203"/>
              </w:tabs>
              <w:jc w:val="both"/>
              <w:rPr>
                <w:smallCaps w:val="0"/>
                <w:sz w:val="20"/>
              </w:rPr>
            </w:pPr>
            <w:r w:rsidRPr="00C3098D">
              <w:rPr>
                <w:smallCaps w:val="0"/>
                <w:sz w:val="20"/>
              </w:rPr>
              <w:t>1.</w:t>
            </w:r>
            <w:r w:rsidRPr="00C3098D">
              <w:rPr>
                <w:smallCaps w:val="0"/>
                <w:sz w:val="20"/>
              </w:rPr>
              <w:tab/>
              <w:t>Зеленков М.Ю. Социология. Курс лекций [Электронный ресурс]</w:t>
            </w:r>
            <w:proofErr w:type="gramStart"/>
            <w:r w:rsidRPr="00C3098D">
              <w:rPr>
                <w:smallCaps w:val="0"/>
                <w:sz w:val="20"/>
              </w:rPr>
              <w:t xml:space="preserve"> :</w:t>
            </w:r>
            <w:proofErr w:type="gramEnd"/>
            <w:r w:rsidRPr="00C3098D">
              <w:rPr>
                <w:smallCaps w:val="0"/>
                <w:sz w:val="20"/>
              </w:rPr>
              <w:t xml:space="preserve"> учебное пособие для студентов вузов / М.Ю. Зеленков. — Электрон</w:t>
            </w:r>
            <w:proofErr w:type="gramStart"/>
            <w:r w:rsidRPr="00C3098D">
              <w:rPr>
                <w:smallCaps w:val="0"/>
                <w:sz w:val="20"/>
              </w:rPr>
              <w:t>.</w:t>
            </w:r>
            <w:proofErr w:type="gramEnd"/>
            <w:r w:rsidRPr="00C3098D">
              <w:rPr>
                <w:smallCaps w:val="0"/>
                <w:sz w:val="20"/>
              </w:rPr>
              <w:t xml:space="preserve"> </w:t>
            </w:r>
            <w:proofErr w:type="gramStart"/>
            <w:r w:rsidRPr="00C3098D">
              <w:rPr>
                <w:smallCaps w:val="0"/>
                <w:sz w:val="20"/>
              </w:rPr>
              <w:t>т</w:t>
            </w:r>
            <w:proofErr w:type="gramEnd"/>
            <w:r w:rsidRPr="00C3098D">
              <w:rPr>
                <w:smallCaps w:val="0"/>
                <w:sz w:val="20"/>
              </w:rPr>
              <w:t>екстовые дан-</w:t>
            </w:r>
            <w:proofErr w:type="spellStart"/>
            <w:r w:rsidRPr="00C3098D">
              <w:rPr>
                <w:smallCaps w:val="0"/>
                <w:sz w:val="20"/>
              </w:rPr>
              <w:t>ные</w:t>
            </w:r>
            <w:proofErr w:type="spellEnd"/>
            <w:r w:rsidRPr="00C3098D">
              <w:rPr>
                <w:smallCaps w:val="0"/>
                <w:sz w:val="20"/>
              </w:rPr>
              <w:t>. — М.</w:t>
            </w:r>
            <w:proofErr w:type="gramStart"/>
            <w:r w:rsidRPr="00C3098D">
              <w:rPr>
                <w:smallCaps w:val="0"/>
                <w:sz w:val="20"/>
              </w:rPr>
              <w:t xml:space="preserve"> :</w:t>
            </w:r>
            <w:proofErr w:type="gramEnd"/>
            <w:r w:rsidRPr="00C3098D">
              <w:rPr>
                <w:smallCaps w:val="0"/>
                <w:sz w:val="20"/>
              </w:rPr>
              <w:t xml:space="preserve"> ЮНИТИ-ДАНА, 2017. — 199 c. </w:t>
            </w:r>
            <w:r w:rsidRPr="00C3098D">
              <w:rPr>
                <w:smallCaps w:val="0"/>
                <w:sz w:val="22"/>
                <w:szCs w:val="22"/>
              </w:rPr>
              <w:t xml:space="preserve">(Электронно-библиотечная система </w:t>
            </w:r>
            <w:proofErr w:type="spellStart"/>
            <w:r w:rsidRPr="00C3098D">
              <w:rPr>
                <w:b/>
                <w:smallCaps w:val="0"/>
                <w:sz w:val="22"/>
                <w:szCs w:val="22"/>
                <w:lang w:val="en-US"/>
              </w:rPr>
              <w:t>IPRbooks</w:t>
            </w:r>
            <w:proofErr w:type="spellEnd"/>
            <w:r w:rsidRPr="00C3098D">
              <w:rPr>
                <w:smallCaps w:val="0"/>
                <w:sz w:val="22"/>
                <w:szCs w:val="22"/>
              </w:rPr>
              <w:t xml:space="preserve"> </w:t>
            </w:r>
            <w:hyperlink r:id="rId5" w:history="1">
              <w:r w:rsidRPr="00C3098D">
                <w:rPr>
                  <w:rStyle w:val="a3"/>
                  <w:smallCaps w:val="0"/>
                  <w:sz w:val="22"/>
                  <w:szCs w:val="22"/>
                  <w:shd w:val="clear" w:color="auto" w:fill="FCFCFC"/>
                </w:rPr>
                <w:t>http://www.iprbookshop.ru/8223.html</w:t>
              </w:r>
            </w:hyperlink>
            <w:proofErr w:type="gramStart"/>
            <w:r w:rsidRPr="00C3098D">
              <w:rPr>
                <w:smallCaps w:val="0"/>
                <w:color w:val="000000"/>
                <w:sz w:val="22"/>
                <w:szCs w:val="22"/>
                <w:shd w:val="clear" w:color="auto" w:fill="FCFCFC"/>
              </w:rPr>
              <w:t xml:space="preserve"> </w:t>
            </w:r>
            <w:r w:rsidRPr="00C3098D">
              <w:rPr>
                <w:smallCaps w:val="0"/>
                <w:sz w:val="22"/>
                <w:szCs w:val="22"/>
              </w:rPr>
              <w:t>)</w:t>
            </w:r>
            <w:proofErr w:type="gramEnd"/>
          </w:p>
        </w:tc>
      </w:tr>
      <w:tr w:rsidR="00CE497D" w:rsidRPr="00B462B9" w:rsidTr="00D9581C">
        <w:tc>
          <w:tcPr>
            <w:tcW w:w="80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 xml:space="preserve">Технические средства </w:t>
            </w:r>
          </w:p>
        </w:tc>
        <w:tc>
          <w:tcPr>
            <w:tcW w:w="4194" w:type="pct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E497D" w:rsidRPr="00236BD0" w:rsidRDefault="00CE497D" w:rsidP="00D9581C">
            <w:pPr>
              <w:pStyle w:val="9"/>
              <w:spacing w:before="0" w:after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6AA1">
              <w:rPr>
                <w:rFonts w:ascii="Times New Roman" w:hAnsi="Times New Roman" w:cs="Times New Roman"/>
                <w:bCs/>
                <w:sz w:val="20"/>
                <w:szCs w:val="20"/>
              </w:rPr>
              <w:t>Учебные аудитории для проведения занятий лекционного и семинарского типа,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CE497D" w:rsidRPr="00B462B9" w:rsidTr="00D9581C">
        <w:tc>
          <w:tcPr>
            <w:tcW w:w="806" w:type="pct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>Компетенции</w:t>
            </w:r>
          </w:p>
        </w:tc>
        <w:tc>
          <w:tcPr>
            <w:tcW w:w="4194" w:type="pct"/>
            <w:gridSpan w:val="14"/>
            <w:tcBorders>
              <w:top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9"/>
              <w:spacing w:before="0" w:after="0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Приобретаются студентами при освоении 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дисциплины</w:t>
            </w:r>
          </w:p>
        </w:tc>
      </w:tr>
      <w:tr w:rsidR="00CE497D" w:rsidRPr="00B462B9" w:rsidTr="00D9581C">
        <w:trPr>
          <w:trHeight w:val="399"/>
        </w:trPr>
        <w:tc>
          <w:tcPr>
            <w:tcW w:w="806" w:type="pct"/>
            <w:gridSpan w:val="2"/>
            <w:vMerge/>
            <w:shd w:val="clear" w:color="auto" w:fill="auto"/>
          </w:tcPr>
          <w:p w:rsidR="00CE497D" w:rsidRPr="00B462B9" w:rsidRDefault="00CE497D" w:rsidP="00D9581C">
            <w:pPr>
              <w:pStyle w:val="3"/>
              <w:spacing w:before="0" w:after="0"/>
              <w:ind w:left="-70"/>
              <w:rPr>
                <w:rFonts w:ascii="Times New Roman" w:hAnsi="Times New Roman" w:cs="Times New Roman"/>
                <w:bCs w:val="0"/>
                <w:i/>
                <w:sz w:val="20"/>
              </w:rPr>
            </w:pPr>
          </w:p>
        </w:tc>
        <w:tc>
          <w:tcPr>
            <w:tcW w:w="4194" w:type="pct"/>
            <w:gridSpan w:val="14"/>
            <w:shd w:val="clear" w:color="auto" w:fill="auto"/>
          </w:tcPr>
          <w:p w:rsidR="00CE497D" w:rsidRPr="00141BC3" w:rsidRDefault="00CE497D" w:rsidP="00D9581C">
            <w:pPr>
              <w:jc w:val="both"/>
              <w:rPr>
                <w:smallCaps w:val="0"/>
                <w:color w:val="000000"/>
                <w:sz w:val="18"/>
              </w:rPr>
            </w:pPr>
            <w:r w:rsidRPr="002D4A62">
              <w:rPr>
                <w:b/>
                <w:bCs/>
                <w:i/>
                <w:iCs/>
                <w:smallCaps w:val="0"/>
                <w:sz w:val="18"/>
              </w:rPr>
              <w:t xml:space="preserve">ОК-6 </w:t>
            </w:r>
            <w:r w:rsidRPr="002D4A62">
              <w:rPr>
                <w:bCs/>
                <w:iCs/>
                <w:smallCaps w:val="0"/>
                <w:sz w:val="18"/>
              </w:rPr>
              <w:t>Способность</w:t>
            </w:r>
            <w:r>
              <w:rPr>
                <w:bCs/>
                <w:iCs/>
                <w:smallCaps w:val="0"/>
                <w:sz w:val="18"/>
              </w:rPr>
              <w:t>ю</w:t>
            </w:r>
            <w:r w:rsidRPr="002D4A62">
              <w:rPr>
                <w:bCs/>
                <w:iCs/>
                <w:smallCaps w:val="0"/>
                <w:sz w:val="18"/>
              </w:rPr>
              <w:t xml:space="preserve"> работать в коллективе, толерантно воспринима</w:t>
            </w:r>
            <w:r>
              <w:rPr>
                <w:bCs/>
                <w:iCs/>
                <w:smallCaps w:val="0"/>
                <w:sz w:val="18"/>
              </w:rPr>
              <w:t>ть</w:t>
            </w:r>
            <w:r w:rsidRPr="002D4A62">
              <w:rPr>
                <w:bCs/>
                <w:iCs/>
                <w:smallCaps w:val="0"/>
                <w:sz w:val="18"/>
              </w:rPr>
              <w:t xml:space="preserve"> социальные, этнические, конфессиональные и культурные различия</w:t>
            </w:r>
          </w:p>
        </w:tc>
      </w:tr>
      <w:tr w:rsidR="00CE497D" w:rsidRPr="00B462B9" w:rsidTr="00D9581C">
        <w:trPr>
          <w:trHeight w:val="438"/>
        </w:trPr>
        <w:tc>
          <w:tcPr>
            <w:tcW w:w="504" w:type="pct"/>
            <w:vMerge w:val="restart"/>
            <w:tcBorders>
              <w:top w:val="single" w:sz="12" w:space="0" w:color="auto"/>
            </w:tcBorders>
          </w:tcPr>
          <w:p w:rsidR="00CE497D" w:rsidRPr="00B462B9" w:rsidRDefault="00CE497D" w:rsidP="00D9581C">
            <w:pPr>
              <w:pStyle w:val="9"/>
              <w:spacing w:before="0" w:after="0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Зачетных единиц </w:t>
            </w:r>
          </w:p>
        </w:tc>
        <w:tc>
          <w:tcPr>
            <w:tcW w:w="303" w:type="pct"/>
            <w:vMerge w:val="restart"/>
            <w:tcBorders>
              <w:top w:val="single" w:sz="12" w:space="0" w:color="auto"/>
            </w:tcBorders>
            <w:vAlign w:val="center"/>
          </w:tcPr>
          <w:p w:rsidR="00CE497D" w:rsidRPr="00B462B9" w:rsidRDefault="00CE497D" w:rsidP="00D9581C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95" w:type="pct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9"/>
              <w:spacing w:before="0" w:after="0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Форма </w:t>
            </w:r>
            <w:proofErr w:type="spellStart"/>
            <w:proofErr w:type="gramStart"/>
            <w:r w:rsidRPr="00B462B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прове-дения</w:t>
            </w:r>
            <w:proofErr w:type="spellEnd"/>
            <w:proofErr w:type="gramEnd"/>
            <w:r w:rsidRPr="00B462B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занятий </w:t>
            </w:r>
          </w:p>
        </w:tc>
        <w:tc>
          <w:tcPr>
            <w:tcW w:w="785" w:type="pct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Лекции</w:t>
            </w:r>
          </w:p>
        </w:tc>
        <w:tc>
          <w:tcPr>
            <w:tcW w:w="896" w:type="pct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Практические занятия</w:t>
            </w:r>
          </w:p>
        </w:tc>
        <w:tc>
          <w:tcPr>
            <w:tcW w:w="826" w:type="pct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CE497D" w:rsidRPr="0006356C" w:rsidRDefault="00CE497D" w:rsidP="00D9581C">
            <w:pPr>
              <w:jc w:val="center"/>
              <w:rPr>
                <w:b/>
                <w:i/>
                <w:smallCaps w:val="0"/>
                <w:sz w:val="20"/>
              </w:rPr>
            </w:pPr>
            <w:r w:rsidRPr="0006356C">
              <w:rPr>
                <w:b/>
                <w:bCs/>
                <w:i/>
                <w:smallCaps w:val="0"/>
                <w:sz w:val="20"/>
              </w:rPr>
              <w:t>Лабораторные работы</w:t>
            </w:r>
          </w:p>
        </w:tc>
        <w:tc>
          <w:tcPr>
            <w:tcW w:w="891" w:type="pct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</w:tr>
      <w:tr w:rsidR="00CE497D" w:rsidRPr="00B462B9" w:rsidTr="00D9581C">
        <w:tc>
          <w:tcPr>
            <w:tcW w:w="504" w:type="pct"/>
            <w:vMerge/>
            <w:tcBorders>
              <w:bottom w:val="single" w:sz="12" w:space="0" w:color="auto"/>
            </w:tcBorders>
          </w:tcPr>
          <w:p w:rsidR="00CE497D" w:rsidRPr="00B462B9" w:rsidRDefault="00CE497D" w:rsidP="00D9581C">
            <w:pPr>
              <w:pStyle w:val="9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" w:type="pct"/>
            <w:vMerge/>
            <w:tcBorders>
              <w:bottom w:val="single" w:sz="12" w:space="0" w:color="auto"/>
            </w:tcBorders>
          </w:tcPr>
          <w:p w:rsidR="00CE497D" w:rsidRPr="00B462B9" w:rsidRDefault="00CE497D" w:rsidP="00D9581C">
            <w:pPr>
              <w:pStyle w:val="9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pct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9"/>
              <w:spacing w:before="0" w:after="0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Всего </w:t>
            </w:r>
            <w:r w:rsidRPr="00B462B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часов</w:t>
            </w:r>
          </w:p>
        </w:tc>
        <w:tc>
          <w:tcPr>
            <w:tcW w:w="785" w:type="pct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CE497D" w:rsidRPr="00CF5E45" w:rsidRDefault="00CE497D" w:rsidP="00D9581C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16</w:t>
            </w:r>
          </w:p>
        </w:tc>
        <w:tc>
          <w:tcPr>
            <w:tcW w:w="896" w:type="pct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CE497D" w:rsidRPr="00CF5E45" w:rsidRDefault="00CE497D" w:rsidP="00D9581C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16</w:t>
            </w:r>
          </w:p>
        </w:tc>
        <w:tc>
          <w:tcPr>
            <w:tcW w:w="826" w:type="pct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CE497D" w:rsidRPr="00CF5E45" w:rsidRDefault="00CE497D" w:rsidP="00D9581C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</w:t>
            </w:r>
          </w:p>
        </w:tc>
        <w:tc>
          <w:tcPr>
            <w:tcW w:w="891" w:type="pct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CE497D" w:rsidRPr="00523E34" w:rsidRDefault="00CE497D" w:rsidP="00D9581C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40</w:t>
            </w:r>
          </w:p>
        </w:tc>
      </w:tr>
      <w:tr w:rsidR="00CE497D" w:rsidRPr="00B462B9" w:rsidTr="00D9581C">
        <w:tc>
          <w:tcPr>
            <w:tcW w:w="504" w:type="pct"/>
            <w:tcBorders>
              <w:top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 xml:space="preserve">Виды </w:t>
            </w:r>
          </w:p>
          <w:p w:rsidR="00CE497D" w:rsidRPr="00B462B9" w:rsidRDefault="00CE497D" w:rsidP="00D9581C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>контроля</w:t>
            </w:r>
          </w:p>
        </w:tc>
        <w:tc>
          <w:tcPr>
            <w:tcW w:w="448" w:type="pct"/>
            <w:gridSpan w:val="2"/>
            <w:tcBorders>
              <w:top w:val="single" w:sz="12" w:space="0" w:color="auto"/>
            </w:tcBorders>
          </w:tcPr>
          <w:p w:rsidR="00CE497D" w:rsidRPr="00B462B9" w:rsidRDefault="00CE497D" w:rsidP="00D9581C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Cs w:val="0"/>
                <w:i/>
                <w:sz w:val="20"/>
              </w:rPr>
            </w:pPr>
            <w:proofErr w:type="spellStart"/>
            <w:r w:rsidRPr="00B462B9">
              <w:rPr>
                <w:rFonts w:ascii="Times New Roman" w:hAnsi="Times New Roman" w:cs="Times New Roman"/>
                <w:bCs w:val="0"/>
                <w:i/>
                <w:sz w:val="20"/>
              </w:rPr>
              <w:t>Диф</w:t>
            </w:r>
            <w:proofErr w:type="gramStart"/>
            <w:r w:rsidRPr="00B462B9">
              <w:rPr>
                <w:rFonts w:ascii="Times New Roman" w:hAnsi="Times New Roman" w:cs="Times New Roman"/>
                <w:bCs w:val="0"/>
                <w:i/>
                <w:sz w:val="20"/>
              </w:rPr>
              <w:t>.з</w:t>
            </w:r>
            <w:proofErr w:type="gramEnd"/>
            <w:r w:rsidRPr="00B462B9">
              <w:rPr>
                <w:rFonts w:ascii="Times New Roman" w:hAnsi="Times New Roman" w:cs="Times New Roman"/>
                <w:bCs w:val="0"/>
                <w:i/>
                <w:sz w:val="20"/>
              </w:rPr>
              <w:t>ач</w:t>
            </w:r>
            <w:proofErr w:type="spellEnd"/>
            <w:r w:rsidRPr="00B462B9">
              <w:rPr>
                <w:rFonts w:ascii="Times New Roman" w:hAnsi="Times New Roman" w:cs="Times New Roman"/>
                <w:bCs w:val="0"/>
                <w:i/>
                <w:sz w:val="20"/>
              </w:rPr>
              <w:t xml:space="preserve"> /</w:t>
            </w:r>
            <w:proofErr w:type="spellStart"/>
            <w:r w:rsidRPr="00B462B9">
              <w:rPr>
                <w:rFonts w:ascii="Times New Roman" w:hAnsi="Times New Roman" w:cs="Times New Roman"/>
                <w:bCs w:val="0"/>
                <w:i/>
                <w:sz w:val="20"/>
              </w:rPr>
              <w:t>зач</w:t>
            </w:r>
            <w:proofErr w:type="spellEnd"/>
            <w:r w:rsidRPr="00B462B9">
              <w:rPr>
                <w:rFonts w:ascii="Times New Roman" w:hAnsi="Times New Roman" w:cs="Times New Roman"/>
                <w:bCs w:val="0"/>
                <w:i/>
                <w:sz w:val="20"/>
              </w:rPr>
              <w:t xml:space="preserve">/ </w:t>
            </w:r>
            <w:proofErr w:type="spellStart"/>
            <w:r w:rsidRPr="00B462B9">
              <w:rPr>
                <w:rFonts w:ascii="Times New Roman" w:hAnsi="Times New Roman" w:cs="Times New Roman"/>
                <w:bCs w:val="0"/>
                <w:i/>
                <w:sz w:val="20"/>
              </w:rPr>
              <w:t>экз</w:t>
            </w:r>
            <w:proofErr w:type="spellEnd"/>
          </w:p>
        </w:tc>
        <w:tc>
          <w:tcPr>
            <w:tcW w:w="410" w:type="pct"/>
            <w:tcBorders>
              <w:top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 w:cs="Times New Roman"/>
                <w:bCs w:val="0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bCs w:val="0"/>
                <w:i/>
                <w:sz w:val="20"/>
              </w:rPr>
              <w:t>КП/</w:t>
            </w:r>
            <w:proofErr w:type="gramStart"/>
            <w:r w:rsidRPr="00B462B9">
              <w:rPr>
                <w:rFonts w:ascii="Times New Roman" w:hAnsi="Times New Roman" w:cs="Times New Roman"/>
                <w:bCs w:val="0"/>
                <w:i/>
                <w:sz w:val="20"/>
              </w:rPr>
              <w:t>КР</w:t>
            </w:r>
            <w:proofErr w:type="gramEnd"/>
          </w:p>
        </w:tc>
        <w:tc>
          <w:tcPr>
            <w:tcW w:w="599" w:type="pct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Cs w:val="0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 xml:space="preserve">Условие зачета </w:t>
            </w:r>
            <w:r w:rsidRPr="007F0962">
              <w:rPr>
                <w:rFonts w:ascii="Times New Roman" w:hAnsi="Times New Roman" w:cs="Times New Roman"/>
                <w:i/>
                <w:sz w:val="20"/>
              </w:rPr>
              <w:t>дисциплины</w:t>
            </w:r>
          </w:p>
        </w:tc>
        <w:tc>
          <w:tcPr>
            <w:tcW w:w="1144" w:type="pct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CE497D" w:rsidRPr="00E92E74" w:rsidRDefault="00CE497D" w:rsidP="00D9581C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sz w:val="18"/>
              </w:rPr>
            </w:pPr>
            <w:r w:rsidRPr="00AA3433">
              <w:rPr>
                <w:rFonts w:ascii="Times New Roman" w:hAnsi="Times New Roman" w:cs="Times New Roman"/>
                <w:b w:val="0"/>
                <w:bCs w:val="0"/>
                <w:sz w:val="18"/>
              </w:rPr>
              <w:t>получение оценки «зачтено»</w:t>
            </w:r>
            <w:r>
              <w:rPr>
                <w:rFonts w:ascii="Times New Roman" w:hAnsi="Times New Roman" w:cs="Times New Roman"/>
                <w:b w:val="0"/>
                <w:sz w:val="18"/>
              </w:rPr>
              <w:t xml:space="preserve"> </w:t>
            </w:r>
          </w:p>
          <w:p w:rsidR="00CE497D" w:rsidRDefault="00CE497D" w:rsidP="00D9581C">
            <w:pPr>
              <w:rPr>
                <w:bCs/>
                <w:smallCaps w:val="0"/>
                <w:sz w:val="18"/>
                <w:szCs w:val="26"/>
              </w:rPr>
            </w:pPr>
            <w:r w:rsidRPr="00E92E74">
              <w:rPr>
                <w:bCs/>
                <w:smallCaps w:val="0"/>
                <w:sz w:val="18"/>
                <w:szCs w:val="26"/>
              </w:rPr>
              <w:t xml:space="preserve"> </w:t>
            </w:r>
          </w:p>
          <w:p w:rsidR="00CE497D" w:rsidRPr="00E92E74" w:rsidRDefault="00CE497D" w:rsidP="00D9581C"/>
        </w:tc>
        <w:tc>
          <w:tcPr>
            <w:tcW w:w="858" w:type="pct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Cs w:val="0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>Форма пр</w:t>
            </w:r>
            <w:r>
              <w:rPr>
                <w:rFonts w:ascii="Times New Roman" w:hAnsi="Times New Roman" w:cs="Times New Roman"/>
                <w:i/>
                <w:sz w:val="20"/>
              </w:rPr>
              <w:t>ове</w:t>
            </w:r>
            <w:r w:rsidRPr="00B462B9">
              <w:rPr>
                <w:rFonts w:ascii="Times New Roman" w:hAnsi="Times New Roman" w:cs="Times New Roman"/>
                <w:i/>
                <w:sz w:val="20"/>
              </w:rPr>
              <w:t>дения само</w:t>
            </w:r>
            <w:r>
              <w:rPr>
                <w:rFonts w:ascii="Times New Roman" w:hAnsi="Times New Roman" w:cs="Times New Roman"/>
                <w:i/>
                <w:sz w:val="20"/>
              </w:rPr>
              <w:t>с</w:t>
            </w:r>
            <w:r w:rsidRPr="00B462B9">
              <w:rPr>
                <w:rFonts w:ascii="Times New Roman" w:hAnsi="Times New Roman" w:cs="Times New Roman"/>
                <w:i/>
                <w:sz w:val="20"/>
              </w:rPr>
              <w:t>тоятельной работы</w:t>
            </w:r>
          </w:p>
        </w:tc>
        <w:tc>
          <w:tcPr>
            <w:tcW w:w="1037" w:type="pct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bCs w:val="0"/>
                <w:i/>
                <w:sz w:val="20"/>
              </w:rPr>
            </w:pPr>
            <w:r w:rsidRPr="00AF6AA1">
              <w:rPr>
                <w:rFonts w:ascii="Times New Roman" w:hAnsi="Times New Roman" w:cs="Times New Roman"/>
                <w:b w:val="0"/>
                <w:bCs w:val="0"/>
                <w:i/>
                <w:sz w:val="20"/>
              </w:rPr>
              <w:t>тест; рабо</w:t>
            </w:r>
            <w:r>
              <w:rPr>
                <w:rFonts w:ascii="Times New Roman" w:hAnsi="Times New Roman" w:cs="Times New Roman"/>
                <w:b w:val="0"/>
                <w:bCs w:val="0"/>
                <w:i/>
                <w:sz w:val="20"/>
              </w:rPr>
              <w:t>та на практических занятиях: те</w:t>
            </w:r>
            <w:r w:rsidRPr="00AF6AA1">
              <w:rPr>
                <w:rFonts w:ascii="Times New Roman" w:hAnsi="Times New Roman" w:cs="Times New Roman"/>
                <w:b w:val="0"/>
                <w:bCs w:val="0"/>
                <w:i/>
                <w:sz w:val="20"/>
              </w:rPr>
              <w:t>кущий контроль выполнения заданий</w:t>
            </w:r>
            <w:r>
              <w:rPr>
                <w:rFonts w:ascii="Times New Roman" w:hAnsi="Times New Roman" w:cs="Times New Roman"/>
                <w:b w:val="0"/>
                <w:bCs w:val="0"/>
                <w:i/>
                <w:sz w:val="20"/>
              </w:rPr>
              <w:t>, зачет</w:t>
            </w:r>
          </w:p>
        </w:tc>
      </w:tr>
      <w:tr w:rsidR="00CE497D" w:rsidRPr="00B462B9" w:rsidTr="00D9581C">
        <w:tc>
          <w:tcPr>
            <w:tcW w:w="504" w:type="pct"/>
            <w:shd w:val="clear" w:color="auto" w:fill="auto"/>
          </w:tcPr>
          <w:p w:rsidR="00CE497D" w:rsidRPr="00B462B9" w:rsidRDefault="00CE497D" w:rsidP="00D9581C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 xml:space="preserve">формы  </w:t>
            </w:r>
          </w:p>
        </w:tc>
        <w:tc>
          <w:tcPr>
            <w:tcW w:w="448" w:type="pct"/>
            <w:gridSpan w:val="2"/>
          </w:tcPr>
          <w:p w:rsidR="00CE497D" w:rsidRPr="00B462B9" w:rsidRDefault="00CE497D" w:rsidP="00D9581C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 w:cs="Times New Roman"/>
                <w:b w:val="0"/>
                <w:bCs w:val="0"/>
                <w:sz w:val="1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18"/>
              </w:rPr>
              <w:t>Зачет</w:t>
            </w:r>
          </w:p>
        </w:tc>
        <w:tc>
          <w:tcPr>
            <w:tcW w:w="410" w:type="pct"/>
            <w:shd w:val="clear" w:color="auto" w:fill="auto"/>
          </w:tcPr>
          <w:p w:rsidR="00CE497D" w:rsidRPr="00B462B9" w:rsidRDefault="00CE497D" w:rsidP="00D9581C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 w:cs="Times New Roman"/>
                <w:b w:val="0"/>
                <w:bCs w:val="0"/>
                <w:sz w:val="1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18"/>
              </w:rPr>
              <w:t>нет</w:t>
            </w:r>
          </w:p>
        </w:tc>
        <w:tc>
          <w:tcPr>
            <w:tcW w:w="599" w:type="pct"/>
            <w:gridSpan w:val="3"/>
            <w:vMerge/>
            <w:shd w:val="clear" w:color="auto" w:fill="auto"/>
          </w:tcPr>
          <w:p w:rsidR="00CE497D" w:rsidRPr="00B462B9" w:rsidRDefault="00CE497D" w:rsidP="00D9581C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bCs w:val="0"/>
                <w:sz w:val="18"/>
              </w:rPr>
            </w:pPr>
          </w:p>
        </w:tc>
        <w:tc>
          <w:tcPr>
            <w:tcW w:w="1144" w:type="pct"/>
            <w:gridSpan w:val="3"/>
            <w:vMerge/>
            <w:shd w:val="clear" w:color="auto" w:fill="auto"/>
          </w:tcPr>
          <w:p w:rsidR="00CE497D" w:rsidRPr="00B462B9" w:rsidRDefault="00CE497D" w:rsidP="00D9581C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bCs w:val="0"/>
                <w:sz w:val="18"/>
              </w:rPr>
            </w:pPr>
          </w:p>
        </w:tc>
        <w:tc>
          <w:tcPr>
            <w:tcW w:w="858" w:type="pct"/>
            <w:gridSpan w:val="2"/>
            <w:vMerge/>
            <w:shd w:val="clear" w:color="auto" w:fill="auto"/>
          </w:tcPr>
          <w:p w:rsidR="00CE497D" w:rsidRPr="00B462B9" w:rsidRDefault="00CE497D" w:rsidP="00D9581C">
            <w:pPr>
              <w:pStyle w:val="3"/>
              <w:keepNext w:val="0"/>
              <w:widowControl w:val="0"/>
              <w:rPr>
                <w:rFonts w:ascii="Times New Roman" w:hAnsi="Times New Roman" w:cs="Times New Roman"/>
                <w:b w:val="0"/>
                <w:bCs w:val="0"/>
                <w:sz w:val="18"/>
              </w:rPr>
            </w:pPr>
          </w:p>
        </w:tc>
        <w:tc>
          <w:tcPr>
            <w:tcW w:w="1037" w:type="pct"/>
            <w:gridSpan w:val="4"/>
            <w:vMerge/>
            <w:shd w:val="clear" w:color="auto" w:fill="auto"/>
          </w:tcPr>
          <w:p w:rsidR="00CE497D" w:rsidRPr="00B462B9" w:rsidRDefault="00CE497D" w:rsidP="00D9581C">
            <w:pPr>
              <w:pStyle w:val="3"/>
              <w:keepNext w:val="0"/>
              <w:widowControl w:val="0"/>
              <w:rPr>
                <w:rFonts w:ascii="Times New Roman" w:hAnsi="Times New Roman" w:cs="Times New Roman"/>
                <w:b w:val="0"/>
                <w:bCs w:val="0"/>
                <w:sz w:val="18"/>
              </w:rPr>
            </w:pPr>
          </w:p>
        </w:tc>
      </w:tr>
      <w:tr w:rsidR="00CE497D" w:rsidRPr="00B462B9" w:rsidTr="00D9581C">
        <w:tc>
          <w:tcPr>
            <w:tcW w:w="1601" w:type="pct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E497D" w:rsidRPr="00B462B9" w:rsidRDefault="00CE497D" w:rsidP="00D9581C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 xml:space="preserve">Перечень </w:t>
            </w:r>
            <w:r>
              <w:rPr>
                <w:rFonts w:ascii="Times New Roman" w:hAnsi="Times New Roman" w:cs="Times New Roman"/>
                <w:i/>
                <w:sz w:val="20"/>
              </w:rPr>
              <w:t>дисциплин</w:t>
            </w:r>
            <w:r w:rsidRPr="00B462B9">
              <w:rPr>
                <w:rFonts w:ascii="Times New Roman" w:hAnsi="Times New Roman" w:cs="Times New Roman"/>
                <w:i/>
                <w:sz w:val="20"/>
              </w:rPr>
              <w:t xml:space="preserve">, знание которых необходимо для изучения </w:t>
            </w:r>
            <w:r>
              <w:rPr>
                <w:rFonts w:ascii="Times New Roman" w:hAnsi="Times New Roman" w:cs="Times New Roman"/>
                <w:i/>
                <w:sz w:val="20"/>
              </w:rPr>
              <w:t xml:space="preserve">данной </w:t>
            </w:r>
            <w:r w:rsidRPr="007F0962">
              <w:rPr>
                <w:rFonts w:ascii="Times New Roman" w:hAnsi="Times New Roman" w:cs="Times New Roman"/>
                <w:i/>
                <w:sz w:val="20"/>
              </w:rPr>
              <w:t>дисциплины</w:t>
            </w:r>
          </w:p>
        </w:tc>
        <w:tc>
          <w:tcPr>
            <w:tcW w:w="3399" w:type="pct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E497D" w:rsidRPr="00DC2801" w:rsidRDefault="00CE497D" w:rsidP="00D9581C">
            <w:pPr>
              <w:pStyle w:val="3"/>
              <w:keepNext w:val="0"/>
              <w:widowControl w:val="0"/>
              <w:spacing w:before="0" w:after="0"/>
              <w:jc w:val="both"/>
              <w:rPr>
                <w:rFonts w:ascii="Times New Roman" w:hAnsi="Times New Roman" w:cs="Times New Roman"/>
                <w:b w:val="0"/>
                <w:sz w:val="18"/>
              </w:rPr>
            </w:pPr>
            <w:r>
              <w:rPr>
                <w:rFonts w:ascii="Times New Roman" w:hAnsi="Times New Roman" w:cs="Times New Roman"/>
                <w:b w:val="0"/>
                <w:sz w:val="18"/>
              </w:rPr>
              <w:t>История</w:t>
            </w:r>
          </w:p>
        </w:tc>
      </w:tr>
    </w:tbl>
    <w:p w:rsidR="002A5B85" w:rsidRDefault="002A5B85"/>
    <w:sectPr w:rsidR="002A5B85" w:rsidSect="00CE497D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497D"/>
    <w:rsid w:val="002A5B85"/>
    <w:rsid w:val="00336B87"/>
    <w:rsid w:val="00CE4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97D"/>
    <w:pPr>
      <w:spacing w:after="0" w:line="240" w:lineRule="auto"/>
    </w:pPr>
    <w:rPr>
      <w:rFonts w:ascii="Times New Roman" w:eastAsia="Times New Roman" w:hAnsi="Times New Roman" w:cs="Times New Roman"/>
      <w:smallCaps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E497D"/>
    <w:pPr>
      <w:keepNext/>
      <w:jc w:val="center"/>
      <w:outlineLvl w:val="0"/>
    </w:pPr>
    <w:rPr>
      <w:smallCaps w:val="0"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CE497D"/>
    <w:pPr>
      <w:keepNext/>
      <w:spacing w:before="240" w:after="60"/>
      <w:outlineLvl w:val="2"/>
    </w:pPr>
    <w:rPr>
      <w:rFonts w:ascii="Arial" w:hAnsi="Arial" w:cs="Arial"/>
      <w:b/>
      <w:bCs/>
      <w:smallCaps w:val="0"/>
      <w:sz w:val="26"/>
      <w:szCs w:val="26"/>
    </w:rPr>
  </w:style>
  <w:style w:type="paragraph" w:styleId="9">
    <w:name w:val="heading 9"/>
    <w:basedOn w:val="a"/>
    <w:next w:val="a"/>
    <w:link w:val="90"/>
    <w:qFormat/>
    <w:rsid w:val="00CE497D"/>
    <w:pPr>
      <w:spacing w:before="240" w:after="60"/>
      <w:outlineLvl w:val="8"/>
    </w:pPr>
    <w:rPr>
      <w:rFonts w:ascii="Arial" w:hAnsi="Arial" w:cs="Arial"/>
      <w:smallCaps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E497D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0">
    <w:name w:val="Заголовок 3 Знак"/>
    <w:basedOn w:val="a0"/>
    <w:link w:val="3"/>
    <w:rsid w:val="00CE497D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rsid w:val="00CE497D"/>
    <w:rPr>
      <w:rFonts w:ascii="Arial" w:eastAsia="Times New Roman" w:hAnsi="Arial" w:cs="Arial"/>
      <w:lang w:eastAsia="ru-RU"/>
    </w:rPr>
  </w:style>
  <w:style w:type="paragraph" w:customStyle="1" w:styleId="Web">
    <w:name w:val="Обычный (Web)"/>
    <w:basedOn w:val="a"/>
    <w:link w:val="Web0"/>
    <w:rsid w:val="00CE497D"/>
    <w:pPr>
      <w:spacing w:before="100" w:beforeAutospacing="1" w:after="100" w:afterAutospacing="1"/>
    </w:pPr>
    <w:rPr>
      <w:smallCaps w:val="0"/>
      <w:color w:val="000000"/>
      <w:szCs w:val="24"/>
      <w:lang w:val="x-none" w:eastAsia="x-none"/>
    </w:rPr>
  </w:style>
  <w:style w:type="character" w:styleId="a3">
    <w:name w:val="Hyperlink"/>
    <w:rsid w:val="00CE497D"/>
    <w:rPr>
      <w:color w:val="0000FF"/>
      <w:u w:val="single"/>
    </w:rPr>
  </w:style>
  <w:style w:type="character" w:customStyle="1" w:styleId="Web0">
    <w:name w:val="Обычный (Web) Знак"/>
    <w:link w:val="Web"/>
    <w:rsid w:val="00CE497D"/>
    <w:rPr>
      <w:rFonts w:ascii="Times New Roman" w:eastAsia="Times New Roman" w:hAnsi="Times New Roman" w:cs="Times New Roman"/>
      <w:color w:val="000000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97D"/>
    <w:pPr>
      <w:spacing w:after="0" w:line="240" w:lineRule="auto"/>
    </w:pPr>
    <w:rPr>
      <w:rFonts w:ascii="Times New Roman" w:eastAsia="Times New Roman" w:hAnsi="Times New Roman" w:cs="Times New Roman"/>
      <w:smallCaps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E497D"/>
    <w:pPr>
      <w:keepNext/>
      <w:jc w:val="center"/>
      <w:outlineLvl w:val="0"/>
    </w:pPr>
    <w:rPr>
      <w:smallCaps w:val="0"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CE497D"/>
    <w:pPr>
      <w:keepNext/>
      <w:spacing w:before="240" w:after="60"/>
      <w:outlineLvl w:val="2"/>
    </w:pPr>
    <w:rPr>
      <w:rFonts w:ascii="Arial" w:hAnsi="Arial" w:cs="Arial"/>
      <w:b/>
      <w:bCs/>
      <w:smallCaps w:val="0"/>
      <w:sz w:val="26"/>
      <w:szCs w:val="26"/>
    </w:rPr>
  </w:style>
  <w:style w:type="paragraph" w:styleId="9">
    <w:name w:val="heading 9"/>
    <w:basedOn w:val="a"/>
    <w:next w:val="a"/>
    <w:link w:val="90"/>
    <w:qFormat/>
    <w:rsid w:val="00CE497D"/>
    <w:pPr>
      <w:spacing w:before="240" w:after="60"/>
      <w:outlineLvl w:val="8"/>
    </w:pPr>
    <w:rPr>
      <w:rFonts w:ascii="Arial" w:hAnsi="Arial" w:cs="Arial"/>
      <w:smallCaps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E497D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0">
    <w:name w:val="Заголовок 3 Знак"/>
    <w:basedOn w:val="a0"/>
    <w:link w:val="3"/>
    <w:rsid w:val="00CE497D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rsid w:val="00CE497D"/>
    <w:rPr>
      <w:rFonts w:ascii="Arial" w:eastAsia="Times New Roman" w:hAnsi="Arial" w:cs="Arial"/>
      <w:lang w:eastAsia="ru-RU"/>
    </w:rPr>
  </w:style>
  <w:style w:type="paragraph" w:customStyle="1" w:styleId="Web">
    <w:name w:val="Обычный (Web)"/>
    <w:basedOn w:val="a"/>
    <w:link w:val="Web0"/>
    <w:rsid w:val="00CE497D"/>
    <w:pPr>
      <w:spacing w:before="100" w:beforeAutospacing="1" w:after="100" w:afterAutospacing="1"/>
    </w:pPr>
    <w:rPr>
      <w:smallCaps w:val="0"/>
      <w:color w:val="000000"/>
      <w:szCs w:val="24"/>
      <w:lang w:val="x-none" w:eastAsia="x-none"/>
    </w:rPr>
  </w:style>
  <w:style w:type="character" w:styleId="a3">
    <w:name w:val="Hyperlink"/>
    <w:rsid w:val="00CE497D"/>
    <w:rPr>
      <w:color w:val="0000FF"/>
      <w:u w:val="single"/>
    </w:rPr>
  </w:style>
  <w:style w:type="character" w:customStyle="1" w:styleId="Web0">
    <w:name w:val="Обычный (Web) Знак"/>
    <w:link w:val="Web"/>
    <w:rsid w:val="00CE497D"/>
    <w:rPr>
      <w:rFonts w:ascii="Times New Roman" w:eastAsia="Times New Roman" w:hAnsi="Times New Roman" w:cs="Times New Roman"/>
      <w:color w:val="000000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iprbookshop.ru/8223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578</Words>
  <Characters>3300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Sauron</dc:creator>
  <cp:lastModifiedBy>Sauron</cp:lastModifiedBy>
  <cp:revision>2</cp:revision>
  <dcterms:created xsi:type="dcterms:W3CDTF">2019-08-23T16:36:00Z</dcterms:created>
  <dcterms:modified xsi:type="dcterms:W3CDTF">2019-08-23T16:36:00Z</dcterms:modified>
</cp:coreProperties>
</file>