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800" w:type="dxa"/>
        <w:jc w:val="right"/>
        <w:tblInd w:w="-10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862"/>
        <w:gridCol w:w="218"/>
        <w:gridCol w:w="900"/>
        <w:gridCol w:w="360"/>
        <w:gridCol w:w="361"/>
        <w:gridCol w:w="179"/>
        <w:gridCol w:w="360"/>
        <w:gridCol w:w="720"/>
        <w:gridCol w:w="1440"/>
        <w:gridCol w:w="520"/>
        <w:gridCol w:w="1280"/>
        <w:gridCol w:w="160"/>
        <w:gridCol w:w="180"/>
        <w:gridCol w:w="1076"/>
        <w:gridCol w:w="1104"/>
      </w:tblGrid>
      <w:tr w:rsidR="00310653" w:rsidRPr="00310653" w:rsidTr="00977D5A">
        <w:trPr>
          <w:cantSplit/>
          <w:trHeight w:val="268"/>
          <w:jc w:val="right"/>
        </w:trPr>
        <w:tc>
          <w:tcPr>
            <w:tcW w:w="1942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3"/>
              <w:spacing w:before="0"/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t>Название модуля</w:t>
            </w:r>
          </w:p>
        </w:tc>
        <w:tc>
          <w:tcPr>
            <w:tcW w:w="8858" w:type="dxa"/>
            <w:gridSpan w:val="14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9"/>
              <w:spacing w:before="0" w:after="0"/>
              <w:rPr>
                <w:rFonts w:ascii="Times New Roman" w:hAnsi="Times New Roman"/>
                <w:b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color w:val="000000" w:themeColor="text1"/>
                <w:sz w:val="19"/>
                <w:szCs w:val="19"/>
              </w:rPr>
              <w:t xml:space="preserve">Программирование </w:t>
            </w:r>
          </w:p>
        </w:tc>
      </w:tr>
      <w:tr w:rsidR="00310653" w:rsidRPr="00310653" w:rsidTr="00977D5A">
        <w:trPr>
          <w:cantSplit/>
          <w:trHeight w:val="316"/>
          <w:jc w:val="right"/>
        </w:trPr>
        <w:tc>
          <w:tcPr>
            <w:tcW w:w="1942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3"/>
              <w:spacing w:before="0"/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t>Номер</w:t>
            </w:r>
          </w:p>
        </w:tc>
        <w:tc>
          <w:tcPr>
            <w:tcW w:w="1839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</w:p>
        </w:tc>
        <w:tc>
          <w:tcPr>
            <w:tcW w:w="3219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</w:p>
        </w:tc>
        <w:tc>
          <w:tcPr>
            <w:tcW w:w="144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</w:p>
        </w:tc>
        <w:tc>
          <w:tcPr>
            <w:tcW w:w="125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семестр</w:t>
            </w:r>
          </w:p>
        </w:tc>
        <w:tc>
          <w:tcPr>
            <w:tcW w:w="110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3"/>
              <w:spacing w:before="0"/>
              <w:rPr>
                <w:rFonts w:ascii="Times New Roman" w:hAnsi="Times New Roman"/>
                <w:b w:val="0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color w:val="000000" w:themeColor="text1"/>
                <w:sz w:val="19"/>
                <w:szCs w:val="19"/>
              </w:rPr>
              <w:t>1,2</w:t>
            </w:r>
          </w:p>
        </w:tc>
      </w:tr>
      <w:tr w:rsidR="00310653" w:rsidRPr="00310653" w:rsidTr="00977D5A">
        <w:trPr>
          <w:jc w:val="right"/>
        </w:trPr>
        <w:tc>
          <w:tcPr>
            <w:tcW w:w="1942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3"/>
              <w:spacing w:before="0"/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t>кафедра</w:t>
            </w:r>
          </w:p>
        </w:tc>
        <w:tc>
          <w:tcPr>
            <w:tcW w:w="1118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3"/>
              <w:spacing w:before="0"/>
              <w:rPr>
                <w:rFonts w:ascii="Times New Roman" w:hAnsi="Times New Roman"/>
                <w:b w:val="0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ЗИКС</w:t>
            </w:r>
          </w:p>
        </w:tc>
        <w:tc>
          <w:tcPr>
            <w:tcW w:w="1260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  <w:t>Программа</w:t>
            </w:r>
          </w:p>
        </w:tc>
        <w:tc>
          <w:tcPr>
            <w:tcW w:w="6480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tcMar>
              <w:left w:w="57" w:type="dxa"/>
              <w:right w:w="28" w:type="dxa"/>
            </w:tcMar>
            <w:vAlign w:val="center"/>
          </w:tcPr>
          <w:p w:rsidR="00310653" w:rsidRPr="00310653" w:rsidRDefault="00310653" w:rsidP="00977D5A">
            <w:pPr>
              <w:pStyle w:val="3"/>
              <w:spacing w:before="0"/>
              <w:rPr>
                <w:rFonts w:ascii="Times New Roman" w:hAnsi="Times New Roman"/>
                <w:bCs w:val="0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color w:val="000000" w:themeColor="text1"/>
                <w:sz w:val="19"/>
                <w:szCs w:val="19"/>
                <w:lang w:eastAsia="ru-RU"/>
              </w:rPr>
              <w:t>10.05.03 «Информационная безопасность автоматизированных систем», специализация «Защищенные автоматизированные системы управления»</w:t>
            </w:r>
          </w:p>
        </w:tc>
      </w:tr>
      <w:tr w:rsidR="00310653" w:rsidRPr="00310653" w:rsidTr="00977D5A">
        <w:trPr>
          <w:trHeight w:val="267"/>
          <w:jc w:val="right"/>
        </w:trPr>
        <w:tc>
          <w:tcPr>
            <w:tcW w:w="1942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3"/>
              <w:spacing w:before="0"/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t>Гарант модуля</w:t>
            </w:r>
          </w:p>
        </w:tc>
        <w:tc>
          <w:tcPr>
            <w:tcW w:w="8858" w:type="dxa"/>
            <w:gridSpan w:val="14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9"/>
              <w:spacing w:before="0" w:after="0"/>
              <w:rPr>
                <w:rFonts w:ascii="Times New Roman" w:hAnsi="Times New Roman"/>
                <w:bCs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Cs/>
                <w:color w:val="000000" w:themeColor="text1"/>
                <w:sz w:val="19"/>
                <w:szCs w:val="19"/>
              </w:rPr>
              <w:t>к.п.н., доцент Козлова С.Ж.</w:t>
            </w:r>
          </w:p>
        </w:tc>
      </w:tr>
      <w:tr w:rsidR="00310653" w:rsidRPr="00310653" w:rsidTr="00977D5A">
        <w:trPr>
          <w:jc w:val="right"/>
        </w:trPr>
        <w:tc>
          <w:tcPr>
            <w:tcW w:w="1942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10653" w:rsidRPr="00310653" w:rsidRDefault="00310653" w:rsidP="00977D5A">
            <w:pPr>
              <w:pStyle w:val="3"/>
              <w:spacing w:before="0"/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t>Цели и задачи дисциплины,</w:t>
            </w: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br/>
              <w:t xml:space="preserve"> основные темы</w:t>
            </w:r>
          </w:p>
        </w:tc>
        <w:tc>
          <w:tcPr>
            <w:tcW w:w="8858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10653" w:rsidRPr="00310653" w:rsidRDefault="00310653" w:rsidP="00977D5A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color w:val="000000" w:themeColor="text1"/>
                <w:sz w:val="19"/>
                <w:szCs w:val="19"/>
              </w:rPr>
              <w:t>Цели</w:t>
            </w:r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: формирование способности анализировать закономерности реальных процессов с целью их алгоритмизации, применять современные программные средства для решения задач науки, образования и бизнеса.</w:t>
            </w:r>
          </w:p>
          <w:p w:rsidR="00310653" w:rsidRPr="00310653" w:rsidRDefault="00310653" w:rsidP="00977D5A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color w:val="000000" w:themeColor="text1"/>
                <w:sz w:val="19"/>
                <w:szCs w:val="19"/>
              </w:rPr>
              <w:t>Задачи</w:t>
            </w:r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 xml:space="preserve">: изучение основ программирования на примере современного визуального и объектно-ориентированного языка программирования </w:t>
            </w:r>
            <w:proofErr w:type="spellStart"/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Visual</w:t>
            </w:r>
            <w:proofErr w:type="spellEnd"/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 xml:space="preserve"> С#, приобретение навыков проектирования и программирования компьютерных приложений.</w:t>
            </w:r>
          </w:p>
          <w:p w:rsidR="00310653" w:rsidRPr="00310653" w:rsidRDefault="00310653" w:rsidP="00977D5A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color w:val="000000" w:themeColor="text1"/>
                <w:sz w:val="19"/>
                <w:szCs w:val="19"/>
              </w:rPr>
              <w:t>Знания</w:t>
            </w:r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: синтаксис и семантика алгоритмического языка программирования, принципы и методология построения алгоритмов программных систем; принципы структурного и модульного программирования с поддержкой жизненного цикла программ; технология работы на ПК в современных операционных средах, основные методы разработки алгоритмов и программ, структуры данных, используемые для представления типовых информационных объектов, типовые алгоритмы обработки данных.</w:t>
            </w:r>
          </w:p>
          <w:p w:rsidR="00310653" w:rsidRPr="00310653" w:rsidRDefault="00310653" w:rsidP="00977D5A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color w:val="000000" w:themeColor="text1"/>
                <w:sz w:val="19"/>
                <w:szCs w:val="19"/>
              </w:rPr>
              <w:t>Умения</w:t>
            </w:r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: формализовать прикладную задачу, выбирать для неё подходящие структуры данных и алгоритмы обработки; программировать алгоритмы, используя средства языков высокого уровня; разрабатывать тестовые случаи и сценарии.</w:t>
            </w:r>
          </w:p>
          <w:p w:rsidR="00310653" w:rsidRPr="00310653" w:rsidRDefault="00310653" w:rsidP="00977D5A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color w:val="000000" w:themeColor="text1"/>
                <w:sz w:val="19"/>
                <w:szCs w:val="19"/>
              </w:rPr>
              <w:t>Навыки</w:t>
            </w:r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: использование современных математических методов и программных средств для решения задач науки, образования и бизнеса; применение современных технологий программирования; самоорганизация и самообразование в профессиональной сфере.</w:t>
            </w:r>
          </w:p>
          <w:p w:rsidR="00310653" w:rsidRPr="00310653" w:rsidRDefault="00310653" w:rsidP="00977D5A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color w:val="000000" w:themeColor="text1"/>
                <w:sz w:val="19"/>
                <w:szCs w:val="19"/>
              </w:rPr>
              <w:t>Лекции</w:t>
            </w:r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 xml:space="preserve"> (основные темы): Язык программирования С#. Синтаксис языка программирования С#. Создание консольного приложения. Управление ходом программы. Функции и процедуры. Работа с массивами. Обработка текстовых данных. Работа с файловой системой. Классы. Иерархия классов. Интерфейсы и структуры. Введение в windows-формы. Файлы и директории. Потоки данных. Язык разметки XML. Динамическое размещение компонентов на форме. Работа с приложениями MS </w:t>
            </w:r>
            <w:proofErr w:type="spellStart"/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Office</w:t>
            </w:r>
            <w:proofErr w:type="spellEnd"/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 xml:space="preserve"> через его API.</w:t>
            </w:r>
          </w:p>
          <w:p w:rsidR="00310653" w:rsidRPr="00310653" w:rsidRDefault="00310653" w:rsidP="00977D5A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color w:val="000000" w:themeColor="text1"/>
                <w:sz w:val="19"/>
                <w:szCs w:val="19"/>
              </w:rPr>
              <w:t>Лабораторные работы</w:t>
            </w:r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 xml:space="preserve">: Создание консольного приложения. Создание приложений для расчетов. Работа с матрицами и файлами. Работа с текстовыми данными. : Работа с файловой системой. Байтовый ввод-вывод. Работа с текстовыми файлами. Классы. Операции классов. Иерархия классов. Наследование конструкторов. Пользовательские и стандартные интерфейсы.  Создание windows-формы для приложения работы с файлами. Создание windows-приложения для работы с методами обработки даты и времени. Создание windows-приложения для работы с графическими примитивами. Создание windows-приложения для отображения с графиков математических функций. Создание windows-приложения для решения оптимизационных задач 1 порядка. Файлы и директории, XML файлы. Приложение «Калькулятор». Многооконные приложения. Работа с API MS </w:t>
            </w:r>
            <w:proofErr w:type="spellStart"/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Office</w:t>
            </w:r>
            <w:proofErr w:type="spellEnd"/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.</w:t>
            </w:r>
          </w:p>
        </w:tc>
      </w:tr>
      <w:tr w:rsidR="00310653" w:rsidRPr="00310653" w:rsidTr="00977D5A">
        <w:trPr>
          <w:jc w:val="right"/>
        </w:trPr>
        <w:tc>
          <w:tcPr>
            <w:tcW w:w="1942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10653" w:rsidRPr="00310653" w:rsidRDefault="00310653" w:rsidP="00977D5A">
            <w:pPr>
              <w:pStyle w:val="3"/>
              <w:spacing w:before="0"/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t xml:space="preserve">Основная </w:t>
            </w: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br/>
              <w:t>литература</w:t>
            </w:r>
          </w:p>
        </w:tc>
        <w:tc>
          <w:tcPr>
            <w:tcW w:w="8858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10653" w:rsidRPr="00310653" w:rsidRDefault="00310653" w:rsidP="00977D5A">
            <w:pPr>
              <w:pStyle w:val="1"/>
              <w:jc w:val="both"/>
              <w:rPr>
                <w:b w:val="0"/>
                <w:color w:val="000000" w:themeColor="text1"/>
                <w:sz w:val="19"/>
                <w:szCs w:val="19"/>
              </w:rPr>
            </w:pPr>
            <w:r w:rsidRPr="00310653">
              <w:rPr>
                <w:b w:val="0"/>
                <w:color w:val="000000" w:themeColor="text1"/>
                <w:sz w:val="19"/>
                <w:szCs w:val="19"/>
              </w:rPr>
              <w:t>Павловская Т.А. Программирование на языке высокого уровня C# [Электронный ресурс]/ Павловская Т.А.— Электрон</w:t>
            </w:r>
            <w:proofErr w:type="gramStart"/>
            <w:r w:rsidRPr="00310653">
              <w:rPr>
                <w:b w:val="0"/>
                <w:color w:val="000000" w:themeColor="text1"/>
                <w:sz w:val="19"/>
                <w:szCs w:val="19"/>
              </w:rPr>
              <w:t>.</w:t>
            </w:r>
            <w:proofErr w:type="gramEnd"/>
            <w:r w:rsidRPr="00310653">
              <w:rPr>
                <w:b w:val="0"/>
                <w:color w:val="000000" w:themeColor="text1"/>
                <w:sz w:val="19"/>
                <w:szCs w:val="19"/>
              </w:rPr>
              <w:t xml:space="preserve"> </w:t>
            </w:r>
            <w:proofErr w:type="gramStart"/>
            <w:r w:rsidRPr="00310653">
              <w:rPr>
                <w:b w:val="0"/>
                <w:color w:val="000000" w:themeColor="text1"/>
                <w:sz w:val="19"/>
                <w:szCs w:val="19"/>
              </w:rPr>
              <w:t>т</w:t>
            </w:r>
            <w:proofErr w:type="gramEnd"/>
            <w:r w:rsidRPr="00310653">
              <w:rPr>
                <w:b w:val="0"/>
                <w:color w:val="000000" w:themeColor="text1"/>
                <w:sz w:val="19"/>
                <w:szCs w:val="19"/>
              </w:rPr>
              <w:t xml:space="preserve">екстовые данные.— М.: Интернет-Университет Информационных Технологий (ИНТУИТ), 2016.— 245 </w:t>
            </w:r>
            <w:proofErr w:type="spellStart"/>
            <w:r w:rsidRPr="00310653">
              <w:rPr>
                <w:b w:val="0"/>
                <w:color w:val="000000" w:themeColor="text1"/>
                <w:sz w:val="19"/>
                <w:szCs w:val="19"/>
              </w:rPr>
              <w:t>c</w:t>
            </w:r>
            <w:proofErr w:type="spellEnd"/>
            <w:r w:rsidRPr="00310653">
              <w:rPr>
                <w:b w:val="0"/>
                <w:color w:val="000000" w:themeColor="text1"/>
                <w:sz w:val="19"/>
                <w:szCs w:val="19"/>
              </w:rPr>
              <w:t>.— Режим доступа: http://www.iprbookshop.ru/73713.html.— ЭБС «</w:t>
            </w:r>
            <w:proofErr w:type="spellStart"/>
            <w:r w:rsidRPr="00310653">
              <w:rPr>
                <w:b w:val="0"/>
                <w:color w:val="000000" w:themeColor="text1"/>
                <w:sz w:val="19"/>
                <w:szCs w:val="19"/>
              </w:rPr>
              <w:t>IPRbooks</w:t>
            </w:r>
            <w:proofErr w:type="spellEnd"/>
            <w:r w:rsidRPr="00310653">
              <w:rPr>
                <w:b w:val="0"/>
                <w:color w:val="000000" w:themeColor="text1"/>
                <w:sz w:val="19"/>
                <w:szCs w:val="19"/>
              </w:rPr>
              <w:t xml:space="preserve">». Баженова И.Ю. Введение в программирование [Электронный ресурс]: учебное пособие/ Баженова И.Ю., </w:t>
            </w:r>
            <w:proofErr w:type="spellStart"/>
            <w:r w:rsidRPr="00310653">
              <w:rPr>
                <w:b w:val="0"/>
                <w:color w:val="000000" w:themeColor="text1"/>
                <w:sz w:val="19"/>
                <w:szCs w:val="19"/>
              </w:rPr>
              <w:t>Сухомлин</w:t>
            </w:r>
            <w:proofErr w:type="spellEnd"/>
            <w:r w:rsidRPr="00310653">
              <w:rPr>
                <w:b w:val="0"/>
                <w:color w:val="000000" w:themeColor="text1"/>
                <w:sz w:val="19"/>
                <w:szCs w:val="19"/>
              </w:rPr>
              <w:t xml:space="preserve"> В.А.— Электрон</w:t>
            </w:r>
            <w:proofErr w:type="gramStart"/>
            <w:r w:rsidRPr="00310653">
              <w:rPr>
                <w:b w:val="0"/>
                <w:color w:val="000000" w:themeColor="text1"/>
                <w:sz w:val="19"/>
                <w:szCs w:val="19"/>
              </w:rPr>
              <w:t>.</w:t>
            </w:r>
            <w:proofErr w:type="gramEnd"/>
            <w:r w:rsidRPr="00310653">
              <w:rPr>
                <w:b w:val="0"/>
                <w:color w:val="000000" w:themeColor="text1"/>
                <w:sz w:val="19"/>
                <w:szCs w:val="19"/>
              </w:rPr>
              <w:t xml:space="preserve"> </w:t>
            </w:r>
            <w:proofErr w:type="gramStart"/>
            <w:r w:rsidRPr="00310653">
              <w:rPr>
                <w:b w:val="0"/>
                <w:color w:val="000000" w:themeColor="text1"/>
                <w:sz w:val="19"/>
                <w:szCs w:val="19"/>
              </w:rPr>
              <w:t>т</w:t>
            </w:r>
            <w:proofErr w:type="gramEnd"/>
            <w:r w:rsidRPr="00310653">
              <w:rPr>
                <w:b w:val="0"/>
                <w:color w:val="000000" w:themeColor="text1"/>
                <w:sz w:val="19"/>
                <w:szCs w:val="19"/>
              </w:rPr>
              <w:t>екстовые данные.— Москва, Саратов: Интернет-Университет Информационных Технологий (ИНТУИТ), Вузовское образование,2017.—327c.—Режим доступа: http://www.iprbookshop.ru/67397.html.— ЭБС «</w:t>
            </w:r>
            <w:proofErr w:type="spellStart"/>
            <w:r w:rsidRPr="00310653">
              <w:rPr>
                <w:b w:val="0"/>
                <w:color w:val="000000" w:themeColor="text1"/>
                <w:sz w:val="19"/>
                <w:szCs w:val="19"/>
              </w:rPr>
              <w:t>IPRbooks</w:t>
            </w:r>
            <w:proofErr w:type="spellEnd"/>
            <w:r w:rsidRPr="00310653">
              <w:rPr>
                <w:b w:val="0"/>
                <w:color w:val="000000" w:themeColor="text1"/>
                <w:sz w:val="19"/>
                <w:szCs w:val="19"/>
              </w:rPr>
              <w:t>»</w:t>
            </w:r>
          </w:p>
        </w:tc>
      </w:tr>
      <w:tr w:rsidR="00310653" w:rsidRPr="00310653" w:rsidTr="00977D5A">
        <w:trPr>
          <w:trHeight w:val="250"/>
          <w:jc w:val="right"/>
        </w:trPr>
        <w:tc>
          <w:tcPr>
            <w:tcW w:w="1942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10653" w:rsidRPr="00310653" w:rsidRDefault="00310653" w:rsidP="00977D5A">
            <w:pPr>
              <w:pStyle w:val="3"/>
              <w:spacing w:before="0"/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t>Технические</w:t>
            </w: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br/>
              <w:t xml:space="preserve"> средства </w:t>
            </w:r>
          </w:p>
        </w:tc>
        <w:tc>
          <w:tcPr>
            <w:tcW w:w="8858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rPr>
                <w:bCs/>
                <w:color w:val="000000" w:themeColor="text1"/>
                <w:sz w:val="20"/>
                <w:szCs w:val="20"/>
              </w:rPr>
            </w:pPr>
            <w:r w:rsidRPr="00310653">
              <w:rPr>
                <w:bCs/>
                <w:color w:val="000000" w:themeColor="text1"/>
                <w:sz w:val="20"/>
                <w:szCs w:val="20"/>
              </w:rPr>
              <w:t xml:space="preserve">Учебные аудитории для проведения занятий лекционного и семинарского типа, </w:t>
            </w:r>
            <w:r w:rsidRPr="00310653">
              <w:rPr>
                <w:rFonts w:eastAsia="Calibri"/>
                <w:color w:val="000000" w:themeColor="text1"/>
                <w:sz w:val="20"/>
                <w:szCs w:val="20"/>
              </w:rPr>
              <w:t>для проведения лабораторных занятий</w:t>
            </w:r>
            <w:r w:rsidRPr="00310653">
              <w:rPr>
                <w:bCs/>
                <w:color w:val="000000" w:themeColor="text1"/>
                <w:sz w:val="20"/>
                <w:szCs w:val="20"/>
              </w:rPr>
              <w:t>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310653" w:rsidRPr="00310653" w:rsidTr="00977D5A">
        <w:trPr>
          <w:jc w:val="right"/>
        </w:trPr>
        <w:tc>
          <w:tcPr>
            <w:tcW w:w="1942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310653" w:rsidRPr="00310653" w:rsidRDefault="00310653" w:rsidP="00977D5A">
            <w:pPr>
              <w:pStyle w:val="3"/>
              <w:spacing w:before="0"/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i/>
                <w:color w:val="000000" w:themeColor="text1"/>
                <w:sz w:val="19"/>
                <w:szCs w:val="19"/>
              </w:rPr>
              <w:t>Компетенции</w:t>
            </w:r>
          </w:p>
        </w:tc>
        <w:tc>
          <w:tcPr>
            <w:tcW w:w="8858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310653" w:rsidRPr="00310653" w:rsidRDefault="00310653" w:rsidP="00977D5A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  <w:t>Приобретаются студентами при освоении модуля</w:t>
            </w:r>
          </w:p>
        </w:tc>
      </w:tr>
      <w:tr w:rsidR="00310653" w:rsidRPr="00310653" w:rsidTr="00977D5A">
        <w:trPr>
          <w:trHeight w:val="1002"/>
          <w:jc w:val="right"/>
        </w:trPr>
        <w:tc>
          <w:tcPr>
            <w:tcW w:w="1942" w:type="dxa"/>
            <w:gridSpan w:val="2"/>
            <w:vMerge/>
            <w:shd w:val="clear" w:color="auto" w:fill="auto"/>
          </w:tcPr>
          <w:p w:rsidR="00310653" w:rsidRPr="00310653" w:rsidRDefault="00310653" w:rsidP="00977D5A">
            <w:pPr>
              <w:pStyle w:val="3"/>
              <w:spacing w:before="0"/>
              <w:rPr>
                <w:rFonts w:ascii="Times New Roman" w:hAnsi="Times New Roman"/>
                <w:b w:val="0"/>
                <w:bCs w:val="0"/>
                <w:i/>
                <w:color w:val="000000" w:themeColor="text1"/>
                <w:sz w:val="19"/>
                <w:szCs w:val="19"/>
              </w:rPr>
            </w:pPr>
          </w:p>
        </w:tc>
        <w:tc>
          <w:tcPr>
            <w:tcW w:w="8858" w:type="dxa"/>
            <w:gridSpan w:val="14"/>
            <w:shd w:val="clear" w:color="auto" w:fill="auto"/>
          </w:tcPr>
          <w:p w:rsidR="00310653" w:rsidRPr="00310653" w:rsidRDefault="00310653" w:rsidP="00977D5A">
            <w:pPr>
              <w:pStyle w:val="1"/>
              <w:jc w:val="both"/>
              <w:rPr>
                <w:b w:val="0"/>
                <w:color w:val="000000" w:themeColor="text1"/>
                <w:sz w:val="19"/>
                <w:szCs w:val="19"/>
              </w:rPr>
            </w:pPr>
            <w:r w:rsidRPr="00310653">
              <w:rPr>
                <w:b w:val="0"/>
                <w:color w:val="000000" w:themeColor="text1"/>
                <w:sz w:val="19"/>
                <w:szCs w:val="19"/>
              </w:rPr>
              <w:t>ОПК-3. способностью применять языки, системы и инструментальные средства программирования в профессиональной деятельности</w:t>
            </w:r>
          </w:p>
          <w:p w:rsidR="00310653" w:rsidRPr="00310653" w:rsidRDefault="00310653" w:rsidP="00977D5A">
            <w:pPr>
              <w:jc w:val="both"/>
              <w:rPr>
                <w:color w:val="000000" w:themeColor="text1"/>
                <w:sz w:val="19"/>
                <w:szCs w:val="19"/>
              </w:rPr>
            </w:pPr>
            <w:r w:rsidRPr="00310653">
              <w:rPr>
                <w:color w:val="000000" w:themeColor="text1"/>
                <w:sz w:val="19"/>
                <w:szCs w:val="19"/>
              </w:rPr>
              <w:t>ОПК-8. способностью к освоению новых образцов программных, технических средств и информационных технологий</w:t>
            </w:r>
          </w:p>
        </w:tc>
      </w:tr>
      <w:tr w:rsidR="00310653" w:rsidRPr="00310653" w:rsidTr="00977D5A">
        <w:trPr>
          <w:trHeight w:val="438"/>
          <w:jc w:val="right"/>
        </w:trPr>
        <w:tc>
          <w:tcPr>
            <w:tcW w:w="1080" w:type="dxa"/>
            <w:vMerge w:val="restart"/>
            <w:tcBorders>
              <w:top w:val="single" w:sz="12" w:space="0" w:color="auto"/>
            </w:tcBorders>
            <w:vAlign w:val="center"/>
          </w:tcPr>
          <w:p w:rsidR="00310653" w:rsidRPr="00310653" w:rsidRDefault="00310653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i/>
                <w:color w:val="000000" w:themeColor="text1"/>
                <w:sz w:val="19"/>
                <w:szCs w:val="19"/>
              </w:rPr>
              <w:t>Зачетных единиц</w:t>
            </w:r>
          </w:p>
        </w:tc>
        <w:tc>
          <w:tcPr>
            <w:tcW w:w="862" w:type="dxa"/>
            <w:vMerge w:val="restart"/>
            <w:tcBorders>
              <w:top w:val="single" w:sz="12" w:space="0" w:color="auto"/>
            </w:tcBorders>
            <w:vAlign w:val="center"/>
          </w:tcPr>
          <w:p w:rsidR="00310653" w:rsidRPr="00310653" w:rsidRDefault="00310653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i/>
                <w:color w:val="000000" w:themeColor="text1"/>
                <w:sz w:val="19"/>
                <w:szCs w:val="19"/>
              </w:rPr>
              <w:t>9</w:t>
            </w:r>
          </w:p>
        </w:tc>
        <w:tc>
          <w:tcPr>
            <w:tcW w:w="1478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i/>
                <w:color w:val="000000" w:themeColor="text1"/>
                <w:sz w:val="19"/>
                <w:szCs w:val="19"/>
              </w:rPr>
              <w:t xml:space="preserve">Форма </w:t>
            </w:r>
            <w:proofErr w:type="spellStart"/>
            <w:r w:rsidRPr="00310653">
              <w:rPr>
                <w:rFonts w:ascii="Times New Roman" w:hAnsi="Times New Roman"/>
                <w:b/>
                <w:i/>
                <w:color w:val="000000" w:themeColor="text1"/>
                <w:sz w:val="19"/>
                <w:szCs w:val="19"/>
              </w:rPr>
              <w:t>прове-дения</w:t>
            </w:r>
            <w:proofErr w:type="spellEnd"/>
            <w:r w:rsidRPr="00310653">
              <w:rPr>
                <w:rFonts w:ascii="Times New Roman" w:hAnsi="Times New Roman"/>
                <w:b/>
                <w:i/>
                <w:color w:val="000000" w:themeColor="text1"/>
                <w:sz w:val="19"/>
                <w:szCs w:val="19"/>
              </w:rPr>
              <w:t xml:space="preserve"> занятий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  <w:t>Лекции</w:t>
            </w:r>
          </w:p>
        </w:tc>
        <w:tc>
          <w:tcPr>
            <w:tcW w:w="196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  <w:t>Практические</w:t>
            </w:r>
            <w:r w:rsidRPr="00310653"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  <w:br/>
              <w:t>занятия</w:t>
            </w:r>
          </w:p>
        </w:tc>
        <w:tc>
          <w:tcPr>
            <w:tcW w:w="1620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jc w:val="center"/>
              <w:rPr>
                <w:b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b/>
                <w:bCs/>
                <w:i/>
                <w:color w:val="000000" w:themeColor="text1"/>
                <w:sz w:val="19"/>
                <w:szCs w:val="19"/>
              </w:rPr>
              <w:t>Лабораторные работы</w:t>
            </w:r>
          </w:p>
        </w:tc>
        <w:tc>
          <w:tcPr>
            <w:tcW w:w="218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bCs/>
                <w:i/>
                <w:color w:val="000000" w:themeColor="text1"/>
                <w:sz w:val="19"/>
                <w:szCs w:val="19"/>
              </w:rPr>
              <w:t>Самостоятельная работа</w:t>
            </w:r>
          </w:p>
        </w:tc>
      </w:tr>
      <w:tr w:rsidR="00310653" w:rsidRPr="00310653" w:rsidTr="00977D5A">
        <w:trPr>
          <w:jc w:val="right"/>
        </w:trPr>
        <w:tc>
          <w:tcPr>
            <w:tcW w:w="1080" w:type="dxa"/>
            <w:vMerge/>
            <w:tcBorders>
              <w:bottom w:val="single" w:sz="12" w:space="0" w:color="auto"/>
            </w:tcBorders>
          </w:tcPr>
          <w:p w:rsidR="00310653" w:rsidRPr="00310653" w:rsidRDefault="00310653" w:rsidP="00977D5A">
            <w:pPr>
              <w:pStyle w:val="9"/>
              <w:spacing w:before="0" w:after="0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</w:p>
        </w:tc>
        <w:tc>
          <w:tcPr>
            <w:tcW w:w="862" w:type="dxa"/>
            <w:vMerge/>
            <w:tcBorders>
              <w:bottom w:val="single" w:sz="12" w:space="0" w:color="auto"/>
            </w:tcBorders>
          </w:tcPr>
          <w:p w:rsidR="00310653" w:rsidRPr="00310653" w:rsidRDefault="00310653" w:rsidP="00977D5A">
            <w:pPr>
              <w:pStyle w:val="9"/>
              <w:spacing w:before="0" w:after="0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</w:p>
        </w:tc>
        <w:tc>
          <w:tcPr>
            <w:tcW w:w="1478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310653" w:rsidRPr="00310653" w:rsidRDefault="00310653" w:rsidP="00977D5A">
            <w:pPr>
              <w:pStyle w:val="9"/>
              <w:spacing w:before="0" w:after="0"/>
              <w:rPr>
                <w:rFonts w:ascii="Times New Roman" w:hAnsi="Times New Roman"/>
                <w:b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/>
                <w:i/>
                <w:color w:val="000000" w:themeColor="text1"/>
                <w:sz w:val="19"/>
                <w:szCs w:val="19"/>
              </w:rPr>
              <w:t>Всего часов</w:t>
            </w: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310653" w:rsidRPr="00310653" w:rsidRDefault="00310653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64</w:t>
            </w:r>
          </w:p>
        </w:tc>
        <w:tc>
          <w:tcPr>
            <w:tcW w:w="196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310653" w:rsidRPr="00310653" w:rsidRDefault="00310653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48</w:t>
            </w:r>
          </w:p>
        </w:tc>
        <w:tc>
          <w:tcPr>
            <w:tcW w:w="1620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310653" w:rsidRPr="00310653" w:rsidRDefault="00310653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64</w:t>
            </w:r>
          </w:p>
        </w:tc>
        <w:tc>
          <w:tcPr>
            <w:tcW w:w="218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310653" w:rsidRPr="00310653" w:rsidRDefault="00310653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148</w:t>
            </w:r>
          </w:p>
        </w:tc>
      </w:tr>
      <w:tr w:rsidR="00310653" w:rsidRPr="00310653" w:rsidTr="00977D5A">
        <w:trPr>
          <w:jc w:val="right"/>
        </w:trPr>
        <w:tc>
          <w:tcPr>
            <w:tcW w:w="108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  <w:t>Виды</w:t>
            </w:r>
          </w:p>
          <w:p w:rsidR="00310653" w:rsidRPr="00310653" w:rsidRDefault="0031065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  <w:t>контроля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</w:tcBorders>
            <w:vAlign w:val="center"/>
          </w:tcPr>
          <w:p w:rsidR="00310653" w:rsidRPr="00310653" w:rsidRDefault="0031065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</w:pPr>
            <w:proofErr w:type="spellStart"/>
            <w:r w:rsidRPr="00310653"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  <w:t>Диф</w:t>
            </w:r>
            <w:proofErr w:type="gramStart"/>
            <w:r w:rsidRPr="00310653"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  <w:t>.з</w:t>
            </w:r>
            <w:proofErr w:type="gramEnd"/>
            <w:r w:rsidRPr="00310653"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  <w:t>ач</w:t>
            </w:r>
            <w:proofErr w:type="spellEnd"/>
            <w:r w:rsidRPr="00310653"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  <w:t xml:space="preserve"> /</w:t>
            </w:r>
            <w:proofErr w:type="spellStart"/>
            <w:r w:rsidRPr="00310653"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  <w:t>зач</w:t>
            </w:r>
            <w:proofErr w:type="spellEnd"/>
            <w:r w:rsidRPr="00310653"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  <w:t xml:space="preserve">/ </w:t>
            </w:r>
            <w:proofErr w:type="spellStart"/>
            <w:r w:rsidRPr="00310653"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  <w:t>экз</w:t>
            </w:r>
            <w:proofErr w:type="spellEnd"/>
          </w:p>
        </w:tc>
        <w:tc>
          <w:tcPr>
            <w:tcW w:w="90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  <w:t>КП/КР</w:t>
            </w:r>
          </w:p>
        </w:tc>
        <w:tc>
          <w:tcPr>
            <w:tcW w:w="900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  <w:t>Условие зачета модуля</w:t>
            </w:r>
          </w:p>
        </w:tc>
        <w:tc>
          <w:tcPr>
            <w:tcW w:w="2520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3"/>
              <w:widowControl w:val="0"/>
              <w:rPr>
                <w:rFonts w:ascii="Times New Roman" w:hAnsi="Times New Roman"/>
                <w:bCs w:val="0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Cs w:val="0"/>
                <w:color w:val="000000" w:themeColor="text1"/>
                <w:sz w:val="19"/>
                <w:szCs w:val="19"/>
              </w:rPr>
              <w:t xml:space="preserve">Получение оценки 3,4 и 5 </w:t>
            </w:r>
            <w:proofErr w:type="gramStart"/>
            <w:r w:rsidRPr="00310653">
              <w:rPr>
                <w:rFonts w:ascii="Times New Roman" w:hAnsi="Times New Roman"/>
                <w:bCs w:val="0"/>
                <w:color w:val="000000" w:themeColor="text1"/>
                <w:sz w:val="19"/>
                <w:szCs w:val="19"/>
              </w:rPr>
              <w:t>на</w:t>
            </w:r>
            <w:proofErr w:type="gramEnd"/>
          </w:p>
          <w:p w:rsidR="00310653" w:rsidRPr="00310653" w:rsidRDefault="0031065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i/>
                <w:color w:val="000000" w:themeColor="text1"/>
                <w:sz w:val="19"/>
                <w:szCs w:val="19"/>
              </w:rPr>
            </w:pPr>
            <w:proofErr w:type="gramStart"/>
            <w:r w:rsidRPr="00310653">
              <w:rPr>
                <w:rFonts w:ascii="Times New Roman" w:hAnsi="Times New Roman"/>
                <w:bCs w:val="0"/>
                <w:color w:val="000000" w:themeColor="text1"/>
                <w:sz w:val="19"/>
                <w:szCs w:val="19"/>
              </w:rPr>
              <w:t>экзамене</w:t>
            </w:r>
            <w:proofErr w:type="gramEnd"/>
            <w:r w:rsidRPr="00310653">
              <w:rPr>
                <w:rFonts w:ascii="Times New Roman" w:hAnsi="Times New Roman"/>
                <w:bCs w:val="0"/>
                <w:color w:val="000000" w:themeColor="text1"/>
                <w:sz w:val="19"/>
                <w:szCs w:val="19"/>
              </w:rPr>
              <w:t>, зачтено на зачете</w:t>
            </w:r>
          </w:p>
        </w:tc>
        <w:tc>
          <w:tcPr>
            <w:tcW w:w="180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  <w:t>Форма проведения самостоятельной работы</w:t>
            </w:r>
          </w:p>
        </w:tc>
        <w:tc>
          <w:tcPr>
            <w:tcW w:w="2520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color w:val="000000" w:themeColor="text1"/>
                <w:sz w:val="19"/>
                <w:szCs w:val="19"/>
              </w:rPr>
              <w:t>Подготовка к лекционным, практическим и лабораторным занятиям, зачету, экзамену</w:t>
            </w:r>
            <w:r w:rsidR="00433D2F">
              <w:rPr>
                <w:rFonts w:ascii="Times New Roman" w:hAnsi="Times New Roman"/>
                <w:b w:val="0"/>
                <w:color w:val="000000" w:themeColor="text1"/>
                <w:sz w:val="19"/>
                <w:szCs w:val="19"/>
              </w:rPr>
              <w:t>, курсовой работе</w:t>
            </w:r>
          </w:p>
        </w:tc>
      </w:tr>
      <w:tr w:rsidR="00310653" w:rsidRPr="00310653" w:rsidTr="00977D5A">
        <w:trPr>
          <w:jc w:val="right"/>
        </w:trPr>
        <w:tc>
          <w:tcPr>
            <w:tcW w:w="1080" w:type="dxa"/>
            <w:shd w:val="clear" w:color="auto" w:fill="auto"/>
          </w:tcPr>
          <w:p w:rsidR="00310653" w:rsidRPr="00310653" w:rsidRDefault="0031065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  <w:t xml:space="preserve">формы  </w:t>
            </w:r>
          </w:p>
        </w:tc>
        <w:tc>
          <w:tcPr>
            <w:tcW w:w="1080" w:type="dxa"/>
            <w:gridSpan w:val="2"/>
          </w:tcPr>
          <w:p w:rsidR="00310653" w:rsidRPr="00310653" w:rsidRDefault="0031065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b w:val="0"/>
                <w:bCs w:val="0"/>
                <w:color w:val="000000" w:themeColor="text1"/>
                <w:sz w:val="19"/>
                <w:szCs w:val="19"/>
              </w:rPr>
              <w:t>Зачет/экзамен</w:t>
            </w:r>
          </w:p>
        </w:tc>
        <w:tc>
          <w:tcPr>
            <w:tcW w:w="900" w:type="dxa"/>
            <w:shd w:val="clear" w:color="auto" w:fill="auto"/>
          </w:tcPr>
          <w:p w:rsidR="00310653" w:rsidRPr="00310653" w:rsidRDefault="00433D2F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 w:themeColor="text1"/>
                <w:sz w:val="19"/>
                <w:szCs w:val="19"/>
              </w:rPr>
            </w:pP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19"/>
                <w:szCs w:val="19"/>
              </w:rPr>
              <w:t>КР</w:t>
            </w:r>
          </w:p>
        </w:tc>
        <w:tc>
          <w:tcPr>
            <w:tcW w:w="900" w:type="dxa"/>
            <w:gridSpan w:val="3"/>
            <w:vMerge/>
            <w:shd w:val="clear" w:color="auto" w:fill="auto"/>
          </w:tcPr>
          <w:p w:rsidR="00310653" w:rsidRPr="00310653" w:rsidRDefault="0031065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 w:themeColor="text1"/>
                <w:sz w:val="19"/>
                <w:szCs w:val="19"/>
              </w:rPr>
            </w:pPr>
          </w:p>
        </w:tc>
        <w:tc>
          <w:tcPr>
            <w:tcW w:w="2520" w:type="dxa"/>
            <w:gridSpan w:val="3"/>
            <w:vMerge/>
            <w:shd w:val="clear" w:color="auto" w:fill="auto"/>
          </w:tcPr>
          <w:p w:rsidR="00310653" w:rsidRPr="00310653" w:rsidRDefault="0031065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 w:themeColor="text1"/>
                <w:sz w:val="19"/>
                <w:szCs w:val="19"/>
              </w:rPr>
            </w:pPr>
          </w:p>
        </w:tc>
        <w:tc>
          <w:tcPr>
            <w:tcW w:w="1800" w:type="dxa"/>
            <w:gridSpan w:val="2"/>
            <w:vMerge/>
            <w:shd w:val="clear" w:color="auto" w:fill="auto"/>
          </w:tcPr>
          <w:p w:rsidR="00310653" w:rsidRPr="00310653" w:rsidRDefault="0031065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 w:themeColor="text1"/>
                <w:sz w:val="19"/>
                <w:szCs w:val="19"/>
              </w:rPr>
            </w:pPr>
          </w:p>
        </w:tc>
        <w:tc>
          <w:tcPr>
            <w:tcW w:w="2520" w:type="dxa"/>
            <w:gridSpan w:val="4"/>
            <w:vMerge/>
            <w:shd w:val="clear" w:color="auto" w:fill="auto"/>
          </w:tcPr>
          <w:p w:rsidR="00310653" w:rsidRPr="00310653" w:rsidRDefault="0031065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 w:themeColor="text1"/>
                <w:sz w:val="19"/>
                <w:szCs w:val="19"/>
              </w:rPr>
            </w:pPr>
          </w:p>
        </w:tc>
      </w:tr>
      <w:tr w:rsidR="00310653" w:rsidRPr="00310653" w:rsidTr="00977D5A">
        <w:trPr>
          <w:jc w:val="right"/>
        </w:trPr>
        <w:tc>
          <w:tcPr>
            <w:tcW w:w="3420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i/>
                <w:color w:val="000000" w:themeColor="text1"/>
                <w:sz w:val="19"/>
                <w:szCs w:val="19"/>
              </w:rPr>
              <w:t>Перечень модулей, знание которых необходимо для изучения модуля</w:t>
            </w:r>
          </w:p>
        </w:tc>
        <w:tc>
          <w:tcPr>
            <w:tcW w:w="7380" w:type="dxa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310653" w:rsidRPr="00310653" w:rsidRDefault="00310653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color w:val="000000" w:themeColor="text1"/>
                <w:sz w:val="19"/>
                <w:szCs w:val="19"/>
              </w:rPr>
            </w:pPr>
            <w:r w:rsidRPr="00310653">
              <w:rPr>
                <w:rFonts w:ascii="Times New Roman" w:hAnsi="Times New Roman"/>
                <w:color w:val="000000" w:themeColor="text1"/>
                <w:sz w:val="19"/>
                <w:szCs w:val="19"/>
              </w:rPr>
              <w:t>информатика, математический анализ.</w:t>
            </w:r>
          </w:p>
        </w:tc>
      </w:tr>
    </w:tbl>
    <w:p w:rsidR="007C4A73" w:rsidRDefault="007C4A73"/>
    <w:sectPr w:rsidR="007C4A73" w:rsidSect="007C4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310653"/>
    <w:rsid w:val="000D4E62"/>
    <w:rsid w:val="001E62B0"/>
    <w:rsid w:val="002E4A3D"/>
    <w:rsid w:val="00310653"/>
    <w:rsid w:val="00433D2F"/>
    <w:rsid w:val="00447019"/>
    <w:rsid w:val="004A7E04"/>
    <w:rsid w:val="004D03B0"/>
    <w:rsid w:val="007C4A73"/>
    <w:rsid w:val="00B00F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6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2E4A3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2E4A3D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2E4A3D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styleId="9">
    <w:name w:val="heading 9"/>
    <w:basedOn w:val="a"/>
    <w:next w:val="a"/>
    <w:link w:val="90"/>
    <w:uiPriority w:val="9"/>
    <w:qFormat/>
    <w:rsid w:val="00310653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4A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E4A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2E4A3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11">
    <w:name w:val="toc 1"/>
    <w:basedOn w:val="a"/>
    <w:next w:val="a"/>
    <w:autoRedefine/>
    <w:uiPriority w:val="39"/>
    <w:unhideWhenUsed/>
    <w:qFormat/>
    <w:rsid w:val="002E4A3D"/>
    <w:pPr>
      <w:spacing w:after="100" w:line="276" w:lineRule="auto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21">
    <w:name w:val="toc 2"/>
    <w:basedOn w:val="a"/>
    <w:next w:val="a"/>
    <w:autoRedefine/>
    <w:uiPriority w:val="39"/>
    <w:unhideWhenUsed/>
    <w:qFormat/>
    <w:rsid w:val="002E4A3D"/>
    <w:pPr>
      <w:spacing w:after="100" w:line="276" w:lineRule="auto"/>
      <w:ind w:left="220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31">
    <w:name w:val="toc 3"/>
    <w:basedOn w:val="a"/>
    <w:next w:val="a"/>
    <w:autoRedefine/>
    <w:uiPriority w:val="39"/>
    <w:unhideWhenUsed/>
    <w:qFormat/>
    <w:rsid w:val="002E4A3D"/>
    <w:pPr>
      <w:spacing w:after="100" w:line="276" w:lineRule="auto"/>
      <w:ind w:left="440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character" w:styleId="a3">
    <w:name w:val="Strong"/>
    <w:basedOn w:val="a0"/>
    <w:uiPriority w:val="22"/>
    <w:qFormat/>
    <w:rsid w:val="002E4A3D"/>
    <w:rPr>
      <w:b/>
      <w:bCs/>
    </w:rPr>
  </w:style>
  <w:style w:type="paragraph" w:styleId="a4">
    <w:name w:val="List Paragraph"/>
    <w:basedOn w:val="a"/>
    <w:uiPriority w:val="34"/>
    <w:qFormat/>
    <w:rsid w:val="002E4A3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5">
    <w:name w:val="Subtle Emphasis"/>
    <w:basedOn w:val="a0"/>
    <w:uiPriority w:val="19"/>
    <w:qFormat/>
    <w:rsid w:val="002E4A3D"/>
    <w:rPr>
      <w:i/>
      <w:iCs/>
      <w:color w:val="808080" w:themeColor="text1" w:themeTint="7F"/>
    </w:rPr>
  </w:style>
  <w:style w:type="paragraph" w:styleId="a6">
    <w:name w:val="TOC Heading"/>
    <w:basedOn w:val="1"/>
    <w:next w:val="a"/>
    <w:uiPriority w:val="39"/>
    <w:semiHidden/>
    <w:unhideWhenUsed/>
    <w:qFormat/>
    <w:rsid w:val="002E4A3D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character" w:customStyle="1" w:styleId="90">
    <w:name w:val="Заголовок 9 Знак"/>
    <w:basedOn w:val="a0"/>
    <w:link w:val="9"/>
    <w:uiPriority w:val="9"/>
    <w:rsid w:val="00310653"/>
    <w:rPr>
      <w:rFonts w:ascii="Cambria" w:eastAsia="Times New Roman" w:hAnsi="Cambria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688</Words>
  <Characters>3924</Characters>
  <Application>Microsoft Office Word</Application>
  <DocSecurity>0</DocSecurity>
  <Lines>32</Lines>
  <Paragraphs>9</Paragraphs>
  <ScaleCrop>false</ScaleCrop>
  <Company>Microsoft</Company>
  <LinksUpToDate>false</LinksUpToDate>
  <CharactersWithSpaces>4603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6</cp:revision>
  <dcterms:created xsi:type="dcterms:W3CDTF">2019-04-21T04:20:00Z</dcterms:created>
  <dcterms:modified xsi:type="dcterms:W3CDTF">2019-05-07T16:03:00Z</dcterms:modified>
</cp:coreProperties>
</file>