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59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74"/>
        <w:gridCol w:w="360"/>
        <w:gridCol w:w="900"/>
        <w:gridCol w:w="360"/>
        <w:gridCol w:w="361"/>
        <w:gridCol w:w="179"/>
        <w:gridCol w:w="360"/>
        <w:gridCol w:w="720"/>
        <w:gridCol w:w="1620"/>
        <w:gridCol w:w="340"/>
        <w:gridCol w:w="1280"/>
        <w:gridCol w:w="160"/>
        <w:gridCol w:w="180"/>
        <w:gridCol w:w="1076"/>
        <w:gridCol w:w="609"/>
      </w:tblGrid>
      <w:tr w:rsidR="00795F3A" w:rsidRPr="00795F3A" w:rsidTr="00977D5A">
        <w:trPr>
          <w:cantSplit/>
        </w:trPr>
        <w:tc>
          <w:tcPr>
            <w:tcW w:w="1854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Название модуля</w:t>
            </w:r>
          </w:p>
        </w:tc>
        <w:tc>
          <w:tcPr>
            <w:tcW w:w="8505" w:type="dxa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5F3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управленческой деятельности и информационная безопасность</w:t>
            </w:r>
          </w:p>
        </w:tc>
      </w:tr>
      <w:tr w:rsidR="00795F3A" w:rsidRPr="00795F3A" w:rsidTr="00977D5A">
        <w:trPr>
          <w:cantSplit/>
        </w:trPr>
        <w:tc>
          <w:tcPr>
            <w:tcW w:w="185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Номер</w:t>
            </w:r>
          </w:p>
        </w:tc>
        <w:tc>
          <w:tcPr>
            <w:tcW w:w="198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  <w:lang w:eastAsia="ru-RU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семестр</w:t>
            </w:r>
          </w:p>
        </w:tc>
        <w:tc>
          <w:tcPr>
            <w:tcW w:w="60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color w:val="000000" w:themeColor="text1"/>
                <w:sz w:val="18"/>
              </w:rPr>
            </w:pPr>
            <w:r w:rsidRPr="00795F3A">
              <w:rPr>
                <w:rFonts w:ascii="Times New Roman" w:hAnsi="Times New Roman"/>
                <w:color w:val="000000" w:themeColor="text1"/>
                <w:sz w:val="18"/>
              </w:rPr>
              <w:t>9</w:t>
            </w:r>
          </w:p>
        </w:tc>
      </w:tr>
      <w:tr w:rsidR="00795F3A" w:rsidRPr="00795F3A" w:rsidTr="00977D5A">
        <w:trPr>
          <w:trHeight w:val="516"/>
        </w:trPr>
        <w:tc>
          <w:tcPr>
            <w:tcW w:w="185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кафедра</w:t>
            </w:r>
          </w:p>
        </w:tc>
        <w:tc>
          <w:tcPr>
            <w:tcW w:w="126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</w:rPr>
            </w:pPr>
            <w:r w:rsidRPr="00795F3A">
              <w:rPr>
                <w:rFonts w:ascii="Times New Roman" w:hAnsi="Times New Roman"/>
                <w:b w:val="0"/>
                <w:color w:val="000000" w:themeColor="text1"/>
                <w:sz w:val="18"/>
              </w:rPr>
              <w:t>ЗИКС</w:t>
            </w:r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  <w:szCs w:val="20"/>
              </w:rPr>
              <w:t>Программа</w:t>
            </w:r>
          </w:p>
        </w:tc>
        <w:tc>
          <w:tcPr>
            <w:tcW w:w="5985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rPr>
                <w:b/>
                <w:color w:val="000000" w:themeColor="text1"/>
                <w:sz w:val="20"/>
              </w:rPr>
            </w:pPr>
            <w:r w:rsidRPr="00795F3A">
              <w:rPr>
                <w:b/>
                <w:smallCaps w:val="0"/>
                <w:color w:val="000000" w:themeColor="text1"/>
                <w:sz w:val="18"/>
              </w:rPr>
              <w:t>10.05.03  «Информационная безопасность автоматизированных систем»    специализация «Защищенные автоматизированные системы управления»</w:t>
            </w:r>
          </w:p>
        </w:tc>
      </w:tr>
      <w:tr w:rsidR="00795F3A" w:rsidRPr="00795F3A" w:rsidTr="00977D5A">
        <w:trPr>
          <w:trHeight w:val="333"/>
        </w:trPr>
        <w:tc>
          <w:tcPr>
            <w:tcW w:w="185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Гарант модуля </w:t>
            </w:r>
          </w:p>
        </w:tc>
        <w:tc>
          <w:tcPr>
            <w:tcW w:w="8505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bCs/>
                <w:color w:val="000000" w:themeColor="text1"/>
              </w:rPr>
            </w:pPr>
            <w:proofErr w:type="spellStart"/>
            <w:r w:rsidRPr="00795F3A">
              <w:rPr>
                <w:rFonts w:ascii="Times New Roman" w:hAnsi="Times New Roman"/>
                <w:bCs/>
                <w:color w:val="000000" w:themeColor="text1"/>
              </w:rPr>
              <w:t>Кадацкая</w:t>
            </w:r>
            <w:proofErr w:type="spellEnd"/>
            <w:r w:rsidRPr="00795F3A">
              <w:rPr>
                <w:rFonts w:ascii="Times New Roman" w:hAnsi="Times New Roman"/>
                <w:bCs/>
                <w:color w:val="000000" w:themeColor="text1"/>
              </w:rPr>
              <w:t xml:space="preserve"> М.С., к.т.н., доцент</w:t>
            </w:r>
          </w:p>
        </w:tc>
      </w:tr>
      <w:tr w:rsidR="00795F3A" w:rsidRPr="00795F3A" w:rsidTr="00977D5A">
        <w:tc>
          <w:tcPr>
            <w:tcW w:w="185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Цели и задачи дисциплины, основные темы</w:t>
            </w:r>
          </w:p>
        </w:tc>
        <w:tc>
          <w:tcPr>
            <w:tcW w:w="8505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Цели:</w:t>
            </w:r>
            <w:r w:rsidRPr="00795F3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формирование знаний и умений, необходимых для управления информационными системами организации, достижения ее стратегических целей, формирования системы информационного обеспечения управления с учетом обеспечения ИБ.</w:t>
            </w:r>
          </w:p>
          <w:p w:rsidR="00795F3A" w:rsidRPr="00795F3A" w:rsidRDefault="00795F3A" w:rsidP="00977D5A">
            <w:pPr>
              <w:pStyle w:val="Web"/>
              <w:spacing w:before="0" w:beforeAutospacing="0" w:after="0" w:afterAutospacing="0"/>
              <w:ind w:left="54"/>
              <w:jc w:val="both"/>
              <w:rPr>
                <w:color w:val="000000" w:themeColor="text1"/>
                <w:sz w:val="20"/>
                <w:szCs w:val="20"/>
              </w:rPr>
            </w:pPr>
            <w:r w:rsidRPr="00795F3A">
              <w:rPr>
                <w:b/>
                <w:color w:val="000000" w:themeColor="text1"/>
                <w:sz w:val="20"/>
                <w:szCs w:val="20"/>
              </w:rPr>
              <w:t>Задачи</w:t>
            </w:r>
            <w:r w:rsidRPr="00795F3A">
              <w:rPr>
                <w:color w:val="000000" w:themeColor="text1"/>
                <w:sz w:val="20"/>
                <w:szCs w:val="20"/>
              </w:rPr>
              <w:t>:  определять основные направления политики организации в управлении информационными системами и информационными ресурсами с учетом обеспечения ИБ; оценивать эффективность различных вариантов построения информационных систем и информационного обеспечения управления с учетом обеспечения ИБ; оценивать организационные и социальные последствия использования тех или иных информационных технологий и систем с учетом обеспечения ИБ; определять потребности организации в квалифицированных специалистах в области информационных систем и осуществлять соответствующую политику по подбору и обучению персонала</w:t>
            </w:r>
          </w:p>
          <w:p w:rsidR="00795F3A" w:rsidRPr="00795F3A" w:rsidRDefault="00795F3A" w:rsidP="00977D5A">
            <w:pPr>
              <w:pStyle w:val="Web"/>
              <w:spacing w:before="0" w:beforeAutospacing="0" w:after="0" w:afterAutospacing="0"/>
              <w:ind w:firstLine="72"/>
              <w:jc w:val="both"/>
              <w:rPr>
                <w:color w:val="000000" w:themeColor="text1"/>
                <w:sz w:val="20"/>
                <w:szCs w:val="20"/>
              </w:rPr>
            </w:pPr>
            <w:r w:rsidRPr="00795F3A">
              <w:rPr>
                <w:b/>
                <w:color w:val="000000" w:themeColor="text1"/>
                <w:sz w:val="20"/>
                <w:szCs w:val="20"/>
              </w:rPr>
              <w:t xml:space="preserve">Знать: </w:t>
            </w:r>
            <w:r w:rsidRPr="00795F3A">
              <w:rPr>
                <w:color w:val="000000" w:themeColor="text1"/>
                <w:sz w:val="20"/>
                <w:szCs w:val="20"/>
              </w:rPr>
              <w:t>цели, функции и процессы управления информационными системами организации с учетом обеспечения ИБ;</w:t>
            </w:r>
          </w:p>
          <w:p w:rsidR="00795F3A" w:rsidRPr="00795F3A" w:rsidRDefault="00795F3A" w:rsidP="00977D5A">
            <w:pPr>
              <w:pStyle w:val="Web"/>
              <w:spacing w:before="0" w:beforeAutospacing="0" w:after="0" w:afterAutospacing="0"/>
              <w:ind w:firstLine="72"/>
              <w:jc w:val="both"/>
              <w:rPr>
                <w:bCs/>
                <w:color w:val="000000" w:themeColor="text1"/>
                <w:sz w:val="20"/>
                <w:szCs w:val="20"/>
              </w:rPr>
            </w:pPr>
            <w:r w:rsidRPr="00795F3A">
              <w:rPr>
                <w:b/>
                <w:color w:val="000000" w:themeColor="text1"/>
                <w:sz w:val="20"/>
                <w:szCs w:val="20"/>
              </w:rPr>
              <w:t xml:space="preserve">Уметь: </w:t>
            </w:r>
            <w:r w:rsidRPr="00795F3A">
              <w:rPr>
                <w:color w:val="000000" w:themeColor="text1"/>
                <w:sz w:val="20"/>
                <w:szCs w:val="20"/>
              </w:rPr>
              <w:t xml:space="preserve">определять основные направления политики организации в управлении информационными системами и информационными ресурсами; оценивать эффективность различных вариантов построения информационных систем и информационного обеспечения управления;    определять потребности организации в квалифицированных специалистах </w:t>
            </w:r>
            <w:proofErr w:type="gramStart"/>
            <w:r w:rsidRPr="00795F3A">
              <w:rPr>
                <w:color w:val="000000" w:themeColor="text1"/>
                <w:sz w:val="20"/>
                <w:szCs w:val="20"/>
              </w:rPr>
              <w:t xml:space="preserve">в </w:t>
            </w:r>
            <w:r w:rsidRPr="00795F3A">
              <w:rPr>
                <w:bCs/>
                <w:color w:val="000000" w:themeColor="text1"/>
                <w:sz w:val="20"/>
                <w:szCs w:val="20"/>
              </w:rPr>
              <w:t>организовать</w:t>
            </w:r>
            <w:proofErr w:type="gramEnd"/>
            <w:r w:rsidRPr="00795F3A">
              <w:rPr>
                <w:bCs/>
                <w:color w:val="000000" w:themeColor="text1"/>
                <w:sz w:val="20"/>
                <w:szCs w:val="20"/>
              </w:rPr>
              <w:t xml:space="preserve"> работу с персоналом с секретной (конфиденциальной) информацией;</w:t>
            </w:r>
          </w:p>
          <w:p w:rsidR="00795F3A" w:rsidRPr="00795F3A" w:rsidRDefault="00795F3A" w:rsidP="00977D5A">
            <w:pPr>
              <w:pStyle w:val="a7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bCs/>
                <w:color w:val="000000" w:themeColor="text1"/>
                <w:sz w:val="20"/>
                <w:szCs w:val="20"/>
              </w:rPr>
            </w:pPr>
            <w:r w:rsidRPr="00795F3A">
              <w:rPr>
                <w:b/>
                <w:color w:val="000000" w:themeColor="text1"/>
                <w:sz w:val="20"/>
                <w:szCs w:val="20"/>
              </w:rPr>
              <w:t xml:space="preserve">Владеть навыками: </w:t>
            </w:r>
            <w:r w:rsidRPr="00795F3A">
              <w:rPr>
                <w:color w:val="000000" w:themeColor="text1"/>
                <w:sz w:val="20"/>
                <w:szCs w:val="20"/>
              </w:rPr>
              <w:t>работы с персоналом, принятия нестандартных решений в целях обеспечения информационной безопасности;</w:t>
            </w:r>
          </w:p>
          <w:p w:rsidR="00795F3A" w:rsidRPr="00795F3A" w:rsidRDefault="00795F3A" w:rsidP="00977D5A">
            <w:pPr>
              <w:pStyle w:val="a7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bCs/>
                <w:color w:val="000000" w:themeColor="text1"/>
                <w:sz w:val="20"/>
                <w:szCs w:val="20"/>
              </w:rPr>
            </w:pPr>
            <w:r w:rsidRPr="00795F3A">
              <w:rPr>
                <w:color w:val="000000" w:themeColor="text1"/>
                <w:sz w:val="20"/>
                <w:szCs w:val="20"/>
              </w:rPr>
              <w:t>организации доступа к объектам информатизации, обработки деловой информации.</w:t>
            </w:r>
          </w:p>
          <w:p w:rsidR="00795F3A" w:rsidRPr="00795F3A" w:rsidRDefault="00795F3A" w:rsidP="00977D5A">
            <w:pPr>
              <w:ind w:left="-16"/>
              <w:jc w:val="both"/>
              <w:rPr>
                <w:smallCaps w:val="0"/>
                <w:color w:val="000000" w:themeColor="text1"/>
                <w:szCs w:val="17"/>
              </w:rPr>
            </w:pPr>
            <w:r w:rsidRPr="00795F3A">
              <w:rPr>
                <w:b/>
                <w:smallCaps w:val="0"/>
                <w:color w:val="000000" w:themeColor="text1"/>
                <w:sz w:val="20"/>
              </w:rPr>
              <w:t xml:space="preserve">Лекции </w:t>
            </w:r>
            <w:r w:rsidRPr="00795F3A">
              <w:rPr>
                <w:smallCaps w:val="0"/>
                <w:color w:val="000000" w:themeColor="text1"/>
                <w:sz w:val="20"/>
              </w:rPr>
              <w:t>(основные темы):</w:t>
            </w:r>
            <w:r w:rsidRPr="00795F3A">
              <w:rPr>
                <w:color w:val="000000" w:themeColor="text1"/>
                <w:sz w:val="20"/>
              </w:rPr>
              <w:t xml:space="preserve"> </w:t>
            </w:r>
            <w:r w:rsidRPr="00795F3A">
              <w:rPr>
                <w:smallCaps w:val="0"/>
                <w:color w:val="000000" w:themeColor="text1"/>
                <w:sz w:val="20"/>
              </w:rPr>
              <w:t xml:space="preserve">Общие вопросы информационной безопасности. Проектный подход к </w:t>
            </w:r>
            <w:proofErr w:type="spellStart"/>
            <w:proofErr w:type="gramStart"/>
            <w:r w:rsidRPr="00795F3A">
              <w:rPr>
                <w:smallCaps w:val="0"/>
                <w:color w:val="000000" w:themeColor="text1"/>
                <w:sz w:val="20"/>
              </w:rPr>
              <w:t>к</w:t>
            </w:r>
            <w:proofErr w:type="spellEnd"/>
            <w:proofErr w:type="gramEnd"/>
            <w:r w:rsidRPr="00795F3A">
              <w:rPr>
                <w:smallCaps w:val="0"/>
                <w:color w:val="000000" w:themeColor="text1"/>
                <w:sz w:val="20"/>
              </w:rPr>
              <w:t xml:space="preserve"> ИС с учетом обеспечения  ИБ. </w:t>
            </w:r>
          </w:p>
        </w:tc>
      </w:tr>
      <w:tr w:rsidR="00795F3A" w:rsidRPr="00795F3A" w:rsidTr="00977D5A">
        <w:tc>
          <w:tcPr>
            <w:tcW w:w="185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Основная литература</w:t>
            </w:r>
          </w:p>
        </w:tc>
        <w:tc>
          <w:tcPr>
            <w:tcW w:w="8505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widowControl w:val="0"/>
              <w:tabs>
                <w:tab w:val="left" w:pos="260"/>
                <w:tab w:val="left" w:pos="404"/>
                <w:tab w:val="left" w:pos="993"/>
              </w:tabs>
              <w:autoSpaceDE w:val="0"/>
              <w:autoSpaceDN w:val="0"/>
              <w:adjustRightInd w:val="0"/>
              <w:jc w:val="both"/>
              <w:rPr>
                <w:smallCaps w:val="0"/>
                <w:color w:val="000000" w:themeColor="text1"/>
                <w:sz w:val="20"/>
              </w:rPr>
            </w:pPr>
            <w:r w:rsidRPr="00795F3A">
              <w:rPr>
                <w:smallCaps w:val="0"/>
                <w:color w:val="000000" w:themeColor="text1"/>
                <w:sz w:val="20"/>
              </w:rPr>
              <w:t>1</w:t>
            </w:r>
            <w:r w:rsidRPr="00795F3A">
              <w:rPr>
                <w:smallCaps w:val="0"/>
                <w:color w:val="000000" w:themeColor="text1"/>
                <w:sz w:val="20"/>
              </w:rPr>
              <w:tab/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Кришталюк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 xml:space="preserve"> А.Н. Управление безопасностью бизнеса [Электронный ресурс]: курс лекций/ </w:t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Кришталюк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 xml:space="preserve"> А.Н.— Электрон</w:t>
            </w:r>
            <w:proofErr w:type="gramStart"/>
            <w:r w:rsidRPr="00795F3A">
              <w:rPr>
                <w:smallCaps w:val="0"/>
                <w:color w:val="000000" w:themeColor="text1"/>
                <w:sz w:val="20"/>
              </w:rPr>
              <w:t>.</w:t>
            </w:r>
            <w:proofErr w:type="gramEnd"/>
            <w:r w:rsidRPr="00795F3A">
              <w:rPr>
                <w:smallCaps w:val="0"/>
                <w:color w:val="000000" w:themeColor="text1"/>
                <w:sz w:val="20"/>
              </w:rPr>
              <w:t xml:space="preserve"> </w:t>
            </w:r>
            <w:proofErr w:type="gramStart"/>
            <w:r w:rsidRPr="00795F3A">
              <w:rPr>
                <w:smallCaps w:val="0"/>
                <w:color w:val="000000" w:themeColor="text1"/>
                <w:sz w:val="20"/>
              </w:rPr>
              <w:t>т</w:t>
            </w:r>
            <w:proofErr w:type="gramEnd"/>
            <w:r w:rsidRPr="00795F3A">
              <w:rPr>
                <w:smallCaps w:val="0"/>
                <w:color w:val="000000" w:themeColor="text1"/>
                <w:sz w:val="20"/>
              </w:rPr>
              <w:t xml:space="preserve">екстовые данные.— Орел: Межрегиональная Академия безопасности и выживания (МАБИВ), 2014.— 116 </w:t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c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>.— Режим доступа: http://www.iprbookshop.ru/33445.— ЭБС «</w:t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IPRbooks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>», по паролю</w:t>
            </w:r>
            <w:r w:rsidRPr="00795F3A">
              <w:rPr>
                <w:smallCaps w:val="0"/>
                <w:color w:val="000000" w:themeColor="text1"/>
                <w:sz w:val="20"/>
              </w:rPr>
              <w:tab/>
              <w:t>2014</w:t>
            </w:r>
          </w:p>
          <w:p w:rsidR="00795F3A" w:rsidRPr="00795F3A" w:rsidRDefault="00795F3A" w:rsidP="00977D5A">
            <w:pPr>
              <w:widowControl w:val="0"/>
              <w:tabs>
                <w:tab w:val="left" w:pos="260"/>
                <w:tab w:val="left" w:pos="404"/>
                <w:tab w:val="left" w:pos="993"/>
              </w:tabs>
              <w:autoSpaceDE w:val="0"/>
              <w:autoSpaceDN w:val="0"/>
              <w:adjustRightInd w:val="0"/>
              <w:jc w:val="both"/>
              <w:rPr>
                <w:smallCaps w:val="0"/>
                <w:color w:val="000000" w:themeColor="text1"/>
                <w:sz w:val="20"/>
              </w:rPr>
            </w:pPr>
            <w:r w:rsidRPr="00795F3A">
              <w:rPr>
                <w:smallCaps w:val="0"/>
                <w:color w:val="000000" w:themeColor="text1"/>
                <w:sz w:val="20"/>
              </w:rPr>
              <w:t>2</w:t>
            </w:r>
            <w:r w:rsidRPr="00795F3A">
              <w:rPr>
                <w:smallCaps w:val="0"/>
                <w:color w:val="000000" w:themeColor="text1"/>
                <w:sz w:val="20"/>
              </w:rPr>
              <w:tab/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Аверченков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 xml:space="preserve"> В.И. Системы организационного управления [Электронный ресурс]: учебное пособие/ </w:t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Аверченков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 xml:space="preserve"> В.И., Ерохин В.В.— Электрон</w:t>
            </w:r>
            <w:proofErr w:type="gramStart"/>
            <w:r w:rsidRPr="00795F3A">
              <w:rPr>
                <w:smallCaps w:val="0"/>
                <w:color w:val="000000" w:themeColor="text1"/>
                <w:sz w:val="20"/>
              </w:rPr>
              <w:t>.</w:t>
            </w:r>
            <w:proofErr w:type="gramEnd"/>
            <w:r w:rsidRPr="00795F3A">
              <w:rPr>
                <w:smallCaps w:val="0"/>
                <w:color w:val="000000" w:themeColor="text1"/>
                <w:sz w:val="20"/>
              </w:rPr>
              <w:t xml:space="preserve"> </w:t>
            </w:r>
            <w:proofErr w:type="gramStart"/>
            <w:r w:rsidRPr="00795F3A">
              <w:rPr>
                <w:smallCaps w:val="0"/>
                <w:color w:val="000000" w:themeColor="text1"/>
                <w:sz w:val="20"/>
              </w:rPr>
              <w:t>т</w:t>
            </w:r>
            <w:proofErr w:type="gramEnd"/>
            <w:r w:rsidRPr="00795F3A">
              <w:rPr>
                <w:smallCaps w:val="0"/>
                <w:color w:val="000000" w:themeColor="text1"/>
                <w:sz w:val="20"/>
              </w:rPr>
              <w:t xml:space="preserve">екстовые данные.— Брянск: Брянский государственный технический университет, 2012.— 208 </w:t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c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>.— Режим доступа: http://www.iprbookshop.ru/7013.— ЭБС «</w:t>
            </w:r>
            <w:proofErr w:type="spellStart"/>
            <w:r w:rsidRPr="00795F3A">
              <w:rPr>
                <w:smallCaps w:val="0"/>
                <w:color w:val="000000" w:themeColor="text1"/>
                <w:sz w:val="20"/>
              </w:rPr>
              <w:t>IPRbooks</w:t>
            </w:r>
            <w:proofErr w:type="spellEnd"/>
            <w:r w:rsidRPr="00795F3A">
              <w:rPr>
                <w:smallCaps w:val="0"/>
                <w:color w:val="000000" w:themeColor="text1"/>
                <w:sz w:val="20"/>
              </w:rPr>
              <w:t>», по паролю</w:t>
            </w:r>
            <w:r w:rsidRPr="00795F3A">
              <w:rPr>
                <w:smallCaps w:val="0"/>
                <w:color w:val="000000" w:themeColor="text1"/>
                <w:sz w:val="20"/>
              </w:rPr>
              <w:tab/>
              <w:t>2012</w:t>
            </w:r>
          </w:p>
          <w:p w:rsidR="00795F3A" w:rsidRPr="00795F3A" w:rsidRDefault="00795F3A" w:rsidP="00977D5A">
            <w:pPr>
              <w:widowControl w:val="0"/>
              <w:tabs>
                <w:tab w:val="left" w:pos="260"/>
                <w:tab w:val="left" w:pos="404"/>
                <w:tab w:val="left" w:pos="993"/>
              </w:tabs>
              <w:autoSpaceDE w:val="0"/>
              <w:autoSpaceDN w:val="0"/>
              <w:adjustRightInd w:val="0"/>
              <w:jc w:val="both"/>
              <w:rPr>
                <w:smallCaps w:val="0"/>
                <w:color w:val="000000" w:themeColor="text1"/>
                <w:sz w:val="20"/>
                <w:highlight w:val="yellow"/>
              </w:rPr>
            </w:pPr>
          </w:p>
        </w:tc>
      </w:tr>
      <w:tr w:rsidR="00795F3A" w:rsidRPr="00795F3A" w:rsidTr="00977D5A">
        <w:tc>
          <w:tcPr>
            <w:tcW w:w="185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Технические средства </w:t>
            </w:r>
          </w:p>
        </w:tc>
        <w:tc>
          <w:tcPr>
            <w:tcW w:w="8505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rPr>
                <w:bCs/>
                <w:smallCaps w:val="0"/>
                <w:color w:val="000000" w:themeColor="text1"/>
                <w:sz w:val="20"/>
              </w:rPr>
            </w:pPr>
            <w:r w:rsidRPr="00795F3A">
              <w:rPr>
                <w:bCs/>
                <w:smallCaps w:val="0"/>
                <w:color w:val="000000" w:themeColor="text1"/>
                <w:sz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795F3A" w:rsidRPr="00795F3A" w:rsidTr="00977D5A">
        <w:tc>
          <w:tcPr>
            <w:tcW w:w="1854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Компетенции</w:t>
            </w:r>
          </w:p>
        </w:tc>
        <w:tc>
          <w:tcPr>
            <w:tcW w:w="8505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Приобретаются студентами при освоении модуля</w:t>
            </w:r>
          </w:p>
        </w:tc>
      </w:tr>
      <w:tr w:rsidR="00795F3A" w:rsidRPr="00795F3A" w:rsidTr="00977D5A">
        <w:trPr>
          <w:trHeight w:val="311"/>
        </w:trPr>
        <w:tc>
          <w:tcPr>
            <w:tcW w:w="1854" w:type="dxa"/>
            <w:gridSpan w:val="2"/>
            <w:vMerge/>
            <w:shd w:val="clear" w:color="auto" w:fill="auto"/>
          </w:tcPr>
          <w:p w:rsidR="00795F3A" w:rsidRPr="00795F3A" w:rsidRDefault="00795F3A" w:rsidP="00977D5A">
            <w:pPr>
              <w:pStyle w:val="3"/>
              <w:spacing w:before="0"/>
              <w:ind w:left="-7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</w:p>
        </w:tc>
        <w:tc>
          <w:tcPr>
            <w:tcW w:w="8505" w:type="dxa"/>
            <w:gridSpan w:val="14"/>
            <w:shd w:val="clear" w:color="auto" w:fill="auto"/>
          </w:tcPr>
          <w:p w:rsidR="00795F3A" w:rsidRPr="00795F3A" w:rsidRDefault="00795F3A" w:rsidP="00977D5A">
            <w:pPr>
              <w:pStyle w:val="a8"/>
              <w:suppressAutoHyphens/>
              <w:spacing w:after="0"/>
              <w:ind w:left="0"/>
              <w:rPr>
                <w:color w:val="000000" w:themeColor="text1"/>
                <w:sz w:val="16"/>
                <w:szCs w:val="16"/>
              </w:rPr>
            </w:pPr>
            <w:r w:rsidRPr="00795F3A">
              <w:rPr>
                <w:smallCaps w:val="0"/>
                <w:color w:val="000000" w:themeColor="text1"/>
                <w:sz w:val="20"/>
              </w:rPr>
              <w:t>ПК-2</w:t>
            </w:r>
            <w:r w:rsidRPr="00795F3A">
              <w:rPr>
                <w:smallCaps w:val="0"/>
                <w:color w:val="000000" w:themeColor="text1"/>
                <w:sz w:val="20"/>
              </w:rPr>
              <w:tab/>
              <w:t xml:space="preserve"> способностью создавать и исследовать модели автоматизированных систем</w:t>
            </w:r>
          </w:p>
        </w:tc>
      </w:tr>
      <w:tr w:rsidR="00795F3A" w:rsidRPr="00795F3A" w:rsidTr="00977D5A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74" w:type="dxa"/>
            <w:vMerge w:val="restart"/>
            <w:tcBorders>
              <w:top w:val="single" w:sz="12" w:space="0" w:color="auto"/>
            </w:tcBorders>
            <w:vAlign w:val="center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Форма </w:t>
            </w:r>
            <w:proofErr w:type="spellStart"/>
            <w:r w:rsidRPr="00795F3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прове-дения</w:t>
            </w:r>
            <w:proofErr w:type="spellEnd"/>
            <w:r w:rsidRPr="00795F3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b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Лабораторные работы</w:t>
            </w:r>
          </w:p>
        </w:tc>
        <w:tc>
          <w:tcPr>
            <w:tcW w:w="1685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bCs/>
                <w:i/>
                <w:color w:val="000000" w:themeColor="text1"/>
                <w:sz w:val="20"/>
                <w:szCs w:val="20"/>
              </w:rPr>
              <w:t>Самостоятельная работа</w:t>
            </w:r>
          </w:p>
        </w:tc>
      </w:tr>
      <w:tr w:rsidR="00795F3A" w:rsidRPr="00795F3A" w:rsidTr="00977D5A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74" w:type="dxa"/>
            <w:vMerge/>
            <w:tcBorders>
              <w:bottom w:val="single" w:sz="12" w:space="0" w:color="auto"/>
            </w:tcBorders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</w:pPr>
            <w:r w:rsidRPr="00795F3A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95F3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95F3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95F3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68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95F3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100</w:t>
            </w:r>
          </w:p>
        </w:tc>
      </w:tr>
      <w:tr w:rsidR="00795F3A" w:rsidRPr="00795F3A" w:rsidTr="00977D5A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Виды </w:t>
            </w:r>
          </w:p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контроля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proofErr w:type="spellStart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Диф</w:t>
            </w:r>
            <w:proofErr w:type="gramStart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.з</w:t>
            </w:r>
            <w:proofErr w:type="gramEnd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ач</w:t>
            </w:r>
            <w:proofErr w:type="spellEnd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 xml:space="preserve"> /</w:t>
            </w:r>
            <w:proofErr w:type="spellStart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зач</w:t>
            </w:r>
            <w:proofErr w:type="spellEnd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 xml:space="preserve">/ </w:t>
            </w:r>
            <w:proofErr w:type="spellStart"/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Условие зачета модуля</w:t>
            </w:r>
          </w:p>
        </w:tc>
        <w:tc>
          <w:tcPr>
            <w:tcW w:w="27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b w:val="0"/>
                <w:color w:val="000000" w:themeColor="text1"/>
                <w:sz w:val="18"/>
              </w:rPr>
              <w:t>Получение оценки «отлично, хорошо, удовлетворительно»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Форма </w:t>
            </w:r>
            <w:proofErr w:type="spellStart"/>
            <w:proofErr w:type="gramStart"/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проведе-ния</w:t>
            </w:r>
            <w:proofErr w:type="spellEnd"/>
            <w:proofErr w:type="gramEnd"/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 </w:t>
            </w:r>
            <w:proofErr w:type="spellStart"/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самостоят-ельной</w:t>
            </w:r>
            <w:proofErr w:type="spellEnd"/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 работы</w:t>
            </w:r>
          </w:p>
        </w:tc>
        <w:tc>
          <w:tcPr>
            <w:tcW w:w="2025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b w:val="0"/>
                <w:color w:val="000000" w:themeColor="text1"/>
                <w:sz w:val="18"/>
              </w:rPr>
              <w:t>Подготовка к практическим занятиям,  подготовка к экзамену</w:t>
            </w:r>
          </w:p>
        </w:tc>
      </w:tr>
      <w:tr w:rsidR="00795F3A" w:rsidRPr="00795F3A" w:rsidTr="00977D5A">
        <w:tc>
          <w:tcPr>
            <w:tcW w:w="1080" w:type="dxa"/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 xml:space="preserve">формы  </w:t>
            </w:r>
          </w:p>
        </w:tc>
        <w:tc>
          <w:tcPr>
            <w:tcW w:w="1134" w:type="dxa"/>
            <w:gridSpan w:val="2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  <w:r w:rsidRPr="00795F3A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Э</w:t>
            </w:r>
          </w:p>
        </w:tc>
        <w:tc>
          <w:tcPr>
            <w:tcW w:w="900" w:type="dxa"/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  <w:r w:rsidRPr="00795F3A"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  <w:t>Нет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2700" w:type="dxa"/>
            <w:gridSpan w:val="3"/>
            <w:vMerge/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1620" w:type="dxa"/>
            <w:gridSpan w:val="2"/>
            <w:vMerge/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  <w:tc>
          <w:tcPr>
            <w:tcW w:w="2025" w:type="dxa"/>
            <w:gridSpan w:val="4"/>
            <w:vMerge/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000000" w:themeColor="text1"/>
                <w:sz w:val="18"/>
              </w:rPr>
            </w:pPr>
          </w:p>
        </w:tc>
      </w:tr>
      <w:tr w:rsidR="00795F3A" w:rsidRPr="00795F3A" w:rsidTr="00977D5A">
        <w:tc>
          <w:tcPr>
            <w:tcW w:w="347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000000" w:themeColor="text1"/>
                <w:sz w:val="20"/>
              </w:rPr>
            </w:pPr>
            <w:r w:rsidRPr="00795F3A">
              <w:rPr>
                <w:rFonts w:ascii="Times New Roman" w:hAnsi="Times New Roman"/>
                <w:i/>
                <w:color w:val="000000" w:themeColor="text1"/>
                <w:sz w:val="20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6885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5F3A" w:rsidRPr="00795F3A" w:rsidRDefault="00795F3A" w:rsidP="00977D5A">
            <w:pPr>
              <w:jc w:val="both"/>
              <w:rPr>
                <w:color w:val="000000" w:themeColor="text1"/>
                <w:szCs w:val="24"/>
              </w:rPr>
            </w:pPr>
            <w:r w:rsidRPr="00795F3A">
              <w:rPr>
                <w:smallCaps w:val="0"/>
                <w:color w:val="000000" w:themeColor="text1"/>
                <w:sz w:val="20"/>
              </w:rPr>
              <w:t>Основы управленческой деятельности, Организационное и правовое обеспечение информационной безопасности, Защищенный документооборот/ Электронный документооборот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95F3A"/>
    <w:rsid w:val="000D4E62"/>
    <w:rsid w:val="002E4A3D"/>
    <w:rsid w:val="004A7E04"/>
    <w:rsid w:val="004D03B0"/>
    <w:rsid w:val="005609A5"/>
    <w:rsid w:val="00795F3A"/>
    <w:rsid w:val="007C4A73"/>
    <w:rsid w:val="00A41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F3A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smallCaps w:val="0"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2"/>
      <w:szCs w:val="22"/>
      <w:lang w:eastAsia="en-US"/>
    </w:rPr>
  </w:style>
  <w:style w:type="paragraph" w:styleId="9">
    <w:name w:val="heading 9"/>
    <w:basedOn w:val="a"/>
    <w:next w:val="a"/>
    <w:link w:val="90"/>
    <w:qFormat/>
    <w:rsid w:val="00795F3A"/>
    <w:pPr>
      <w:spacing w:before="240" w:after="60"/>
      <w:outlineLvl w:val="8"/>
    </w:pPr>
    <w:rPr>
      <w:rFonts w:ascii="Arial" w:hAnsi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 w:line="276" w:lineRule="auto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 w:line="276" w:lineRule="auto"/>
      <w:ind w:left="22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 w:line="276" w:lineRule="auto"/>
      <w:ind w:left="44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mallCaps w:val="0"/>
      <w:sz w:val="22"/>
      <w:szCs w:val="22"/>
      <w:lang w:eastAsia="en-US"/>
    </w:r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rsid w:val="00795F3A"/>
    <w:rPr>
      <w:rFonts w:ascii="Arial" w:eastAsia="Times New Roman" w:hAnsi="Arial" w:cs="Times New Roman"/>
    </w:rPr>
  </w:style>
  <w:style w:type="paragraph" w:customStyle="1" w:styleId="Web">
    <w:name w:val="Обычный (Web)"/>
    <w:basedOn w:val="a"/>
    <w:rsid w:val="00795F3A"/>
    <w:pPr>
      <w:spacing w:before="100" w:beforeAutospacing="1" w:after="100" w:afterAutospacing="1"/>
    </w:pPr>
    <w:rPr>
      <w:smallCaps w:val="0"/>
      <w:color w:val="000000"/>
      <w:szCs w:val="24"/>
    </w:rPr>
  </w:style>
  <w:style w:type="paragraph" w:customStyle="1" w:styleId="a7">
    <w:name w:val="список с точками"/>
    <w:basedOn w:val="a"/>
    <w:rsid w:val="00795F3A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paragraph" w:styleId="a8">
    <w:name w:val="Body Text Indent"/>
    <w:basedOn w:val="a"/>
    <w:link w:val="a9"/>
    <w:rsid w:val="00795F3A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795F3A"/>
    <w:rPr>
      <w:rFonts w:ascii="Times New Roman" w:eastAsia="Times New Roman" w:hAnsi="Times New Roman" w:cs="Times New Roman"/>
      <w:smallCaps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537</Words>
  <Characters>3062</Characters>
  <Application>Microsoft Office Word</Application>
  <DocSecurity>0</DocSecurity>
  <Lines>25</Lines>
  <Paragraphs>7</Paragraphs>
  <ScaleCrop>false</ScaleCrop>
  <Company>Microsoft</Company>
  <LinksUpToDate>false</LinksUpToDate>
  <CharactersWithSpaces>3592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2019-04-21T03:49:00Z</dcterms:created>
  <dcterms:modified xsi:type="dcterms:W3CDTF">2019-05-07T16:09:00Z</dcterms:modified>
</cp:coreProperties>
</file>