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800" w:type="dxa"/>
        <w:jc w:val="right"/>
        <w:tblInd w:w="-10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862"/>
        <w:gridCol w:w="218"/>
        <w:gridCol w:w="900"/>
        <w:gridCol w:w="360"/>
        <w:gridCol w:w="361"/>
        <w:gridCol w:w="179"/>
        <w:gridCol w:w="360"/>
        <w:gridCol w:w="720"/>
        <w:gridCol w:w="1440"/>
        <w:gridCol w:w="520"/>
        <w:gridCol w:w="1280"/>
        <w:gridCol w:w="160"/>
        <w:gridCol w:w="180"/>
        <w:gridCol w:w="1076"/>
        <w:gridCol w:w="1104"/>
      </w:tblGrid>
      <w:tr w:rsidR="001B021D" w:rsidRPr="00310653" w:rsidTr="00143420">
        <w:trPr>
          <w:cantSplit/>
          <w:trHeight w:val="268"/>
          <w:jc w:val="right"/>
        </w:trPr>
        <w:tc>
          <w:tcPr>
            <w:tcW w:w="1942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Название модуля</w:t>
            </w:r>
          </w:p>
        </w:tc>
        <w:tc>
          <w:tcPr>
            <w:tcW w:w="8858" w:type="dxa"/>
            <w:gridSpan w:val="1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9"/>
              <w:spacing w:before="0" w:after="0"/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</w:pPr>
            <w:r>
              <w:rPr>
                <w:b/>
                <w:bCs/>
                <w:sz w:val="26"/>
                <w:szCs w:val="26"/>
                <w:lang/>
              </w:rPr>
              <w:t>Операционные системы</w:t>
            </w:r>
          </w:p>
        </w:tc>
      </w:tr>
      <w:tr w:rsidR="001B021D" w:rsidRPr="00310653" w:rsidTr="00143420">
        <w:trPr>
          <w:cantSplit/>
          <w:trHeight w:val="316"/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Номер</w:t>
            </w:r>
          </w:p>
        </w:tc>
        <w:tc>
          <w:tcPr>
            <w:tcW w:w="1839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семестр</w:t>
            </w:r>
          </w:p>
        </w:tc>
        <w:tc>
          <w:tcPr>
            <w:tcW w:w="11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>6</w:t>
            </w:r>
          </w:p>
        </w:tc>
      </w:tr>
      <w:tr w:rsidR="001B021D" w:rsidRPr="00310653" w:rsidTr="00143420">
        <w:trPr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кафедра</w:t>
            </w:r>
          </w:p>
        </w:tc>
        <w:tc>
          <w:tcPr>
            <w:tcW w:w="1118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ЗИКС</w:t>
            </w:r>
          </w:p>
        </w:tc>
        <w:tc>
          <w:tcPr>
            <w:tcW w:w="1260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Программа</w:t>
            </w:r>
          </w:p>
        </w:tc>
        <w:tc>
          <w:tcPr>
            <w:tcW w:w="6480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left w:w="57" w:type="dxa"/>
              <w:right w:w="28" w:type="dxa"/>
            </w:tcMar>
            <w:vAlign w:val="center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>10.05.03 «Информационная безопасность автоматизированных систем», специализация «Защищенные автоматизированные системы управления»</w:t>
            </w:r>
          </w:p>
        </w:tc>
      </w:tr>
      <w:tr w:rsidR="001B021D" w:rsidRPr="00310653" w:rsidTr="00143420">
        <w:trPr>
          <w:trHeight w:val="267"/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021D" w:rsidRPr="00A66948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A66948"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  <w:t>Составитель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9"/>
              <w:spacing w:before="0" w:after="0"/>
              <w:rPr>
                <w:rFonts w:ascii="Times New Roman" w:hAnsi="Times New Roman"/>
                <w:bCs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Cs/>
                <w:color w:val="000000" w:themeColor="text1"/>
                <w:sz w:val="19"/>
                <w:szCs w:val="19"/>
              </w:rPr>
              <w:t>к.</w:t>
            </w:r>
            <w:r>
              <w:rPr>
                <w:rFonts w:ascii="Times New Roman" w:hAnsi="Times New Roman"/>
                <w:bCs/>
                <w:color w:val="000000" w:themeColor="text1"/>
                <w:sz w:val="19"/>
                <w:szCs w:val="19"/>
              </w:rPr>
              <w:t>т</w:t>
            </w:r>
            <w:r w:rsidRPr="00310653">
              <w:rPr>
                <w:rFonts w:ascii="Times New Roman" w:hAnsi="Times New Roman"/>
                <w:bCs/>
                <w:color w:val="000000" w:themeColor="text1"/>
                <w:sz w:val="19"/>
                <w:szCs w:val="19"/>
              </w:rPr>
              <w:t xml:space="preserve">.н., </w:t>
            </w:r>
            <w:r>
              <w:rPr>
                <w:rFonts w:ascii="Times New Roman" w:hAnsi="Times New Roman"/>
                <w:bCs/>
                <w:color w:val="000000" w:themeColor="text1"/>
                <w:sz w:val="19"/>
                <w:szCs w:val="19"/>
              </w:rPr>
              <w:t>Емельянов В.Н.</w:t>
            </w:r>
          </w:p>
        </w:tc>
      </w:tr>
      <w:tr w:rsidR="001B021D" w:rsidRPr="0087559A" w:rsidTr="00143420">
        <w:trPr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Цели и задачи дисциплины,</w:t>
            </w: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br/>
              <w:t xml:space="preserve"> основные темы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1B021D" w:rsidRPr="00230A33" w:rsidRDefault="001B021D" w:rsidP="001B021D">
            <w:pPr>
              <w:outlineLvl w:val="8"/>
              <w:rPr>
                <w:sz w:val="20"/>
                <w:szCs w:val="20"/>
                <w:lang/>
              </w:rPr>
            </w:pPr>
            <w:r w:rsidRPr="00230A33">
              <w:rPr>
                <w:b/>
                <w:sz w:val="20"/>
                <w:szCs w:val="20"/>
                <w:lang/>
              </w:rPr>
              <w:t>Цели</w:t>
            </w:r>
            <w:r w:rsidRPr="00230A33">
              <w:rPr>
                <w:sz w:val="20"/>
                <w:szCs w:val="20"/>
                <w:lang/>
              </w:rPr>
              <w:t>: освоение студентами роли операционных систем в работе вычислительной техники, изучение основ построения и принципов работы операционных систем, знакомство с современными технологиями и достижениями в области проектирования и применения операционных систем.</w:t>
            </w:r>
          </w:p>
          <w:p w:rsidR="001B021D" w:rsidRPr="00230A33" w:rsidRDefault="001B021D" w:rsidP="001B021D">
            <w:pPr>
              <w:outlineLvl w:val="8"/>
              <w:rPr>
                <w:sz w:val="20"/>
                <w:szCs w:val="20"/>
                <w:lang/>
              </w:rPr>
            </w:pPr>
            <w:r w:rsidRPr="00230A33">
              <w:rPr>
                <w:b/>
                <w:sz w:val="20"/>
                <w:szCs w:val="20"/>
                <w:lang/>
              </w:rPr>
              <w:t>З</w:t>
            </w:r>
            <w:r w:rsidRPr="00230A33">
              <w:rPr>
                <w:b/>
                <w:sz w:val="20"/>
                <w:szCs w:val="20"/>
                <w:lang/>
              </w:rPr>
              <w:t>адачи</w:t>
            </w:r>
            <w:r>
              <w:rPr>
                <w:sz w:val="20"/>
                <w:szCs w:val="20"/>
                <w:lang/>
              </w:rPr>
              <w:t>:</w:t>
            </w:r>
            <w:r w:rsidRPr="00230A33">
              <w:rPr>
                <w:sz w:val="20"/>
                <w:szCs w:val="20"/>
                <w:lang/>
              </w:rPr>
              <w:t xml:space="preserve"> изучить основы построения и принципы работы операционных систем, знать назначение, возможности и особенности их применения, ознакомиться с современными информационными технологиями на основе операционных систем.</w:t>
            </w:r>
          </w:p>
          <w:p w:rsidR="001B021D" w:rsidRPr="00230A33" w:rsidRDefault="001B021D" w:rsidP="001B021D">
            <w:pPr>
              <w:outlineLvl w:val="8"/>
              <w:rPr>
                <w:sz w:val="20"/>
                <w:szCs w:val="20"/>
                <w:lang/>
              </w:rPr>
            </w:pPr>
            <w:r w:rsidRPr="00230A33">
              <w:rPr>
                <w:b/>
                <w:sz w:val="20"/>
                <w:szCs w:val="20"/>
                <w:lang/>
              </w:rPr>
              <w:t>Знания</w:t>
            </w:r>
            <w:r w:rsidRPr="00230A33">
              <w:rPr>
                <w:sz w:val="20"/>
                <w:szCs w:val="20"/>
                <w:lang/>
              </w:rPr>
              <w:t>: основных понятий операционных систем, принципов их построения и функционирования.</w:t>
            </w:r>
          </w:p>
          <w:p w:rsidR="001B021D" w:rsidRPr="00230A33" w:rsidRDefault="001B021D" w:rsidP="001B021D">
            <w:pPr>
              <w:outlineLvl w:val="8"/>
              <w:rPr>
                <w:sz w:val="20"/>
                <w:szCs w:val="20"/>
                <w:lang/>
              </w:rPr>
            </w:pPr>
            <w:r w:rsidRPr="00230A33">
              <w:rPr>
                <w:b/>
                <w:sz w:val="20"/>
                <w:szCs w:val="20"/>
                <w:lang/>
              </w:rPr>
              <w:t>Умения</w:t>
            </w:r>
            <w:r w:rsidRPr="00230A33">
              <w:rPr>
                <w:sz w:val="20"/>
                <w:szCs w:val="20"/>
                <w:lang/>
              </w:rPr>
              <w:t>: освоения операционных систем различного назначения.</w:t>
            </w:r>
          </w:p>
          <w:p w:rsidR="001B021D" w:rsidRPr="00230A33" w:rsidRDefault="001B021D" w:rsidP="001B021D">
            <w:pPr>
              <w:outlineLvl w:val="8"/>
              <w:rPr>
                <w:sz w:val="20"/>
                <w:szCs w:val="20"/>
                <w:lang/>
              </w:rPr>
            </w:pPr>
            <w:r w:rsidRPr="00230A33">
              <w:rPr>
                <w:b/>
                <w:sz w:val="20"/>
                <w:szCs w:val="20"/>
                <w:lang/>
              </w:rPr>
              <w:t>Навыки</w:t>
            </w:r>
            <w:r w:rsidRPr="00230A33">
              <w:rPr>
                <w:sz w:val="20"/>
                <w:szCs w:val="20"/>
                <w:lang/>
              </w:rPr>
              <w:t>: использования средств операционных систем для информатизации и автоматизации в различных сферах деятельности.</w:t>
            </w:r>
          </w:p>
          <w:p w:rsidR="001B021D" w:rsidRPr="00442730" w:rsidRDefault="001B021D" w:rsidP="001B021D">
            <w:pPr>
              <w:outlineLvl w:val="8"/>
              <w:rPr>
                <w:sz w:val="20"/>
                <w:szCs w:val="20"/>
                <w:lang/>
              </w:rPr>
            </w:pPr>
            <w:r w:rsidRPr="00230A33">
              <w:rPr>
                <w:b/>
                <w:sz w:val="20"/>
                <w:szCs w:val="20"/>
                <w:lang/>
              </w:rPr>
              <w:t>Лекции</w:t>
            </w:r>
            <w:r w:rsidRPr="00230A33">
              <w:rPr>
                <w:sz w:val="20"/>
                <w:szCs w:val="20"/>
                <w:lang/>
              </w:rPr>
              <w:t xml:space="preserve">: (основные темы): </w:t>
            </w:r>
            <w:r w:rsidRPr="00442730">
              <w:rPr>
                <w:sz w:val="20"/>
                <w:szCs w:val="20"/>
                <w:lang/>
              </w:rPr>
              <w:t>Понятие ОС и история их появления.</w:t>
            </w:r>
            <w:r>
              <w:rPr>
                <w:sz w:val="20"/>
                <w:szCs w:val="20"/>
                <w:lang/>
              </w:rPr>
              <w:t xml:space="preserve"> </w:t>
            </w:r>
            <w:r w:rsidRPr="00442730">
              <w:rPr>
                <w:sz w:val="20"/>
                <w:szCs w:val="20"/>
                <w:lang/>
              </w:rPr>
              <w:t>Архитектуры ОС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Процессы и связанные с ними понятия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Планирование процессов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Кооперация процессов и основные аспекты ее логической организации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Алгоритмы синхронизации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Механизмы синхронизации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Тупики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Организация памяти компьютера.</w:t>
            </w:r>
            <w:r>
              <w:rPr>
                <w:sz w:val="20"/>
                <w:szCs w:val="20"/>
                <w:lang/>
              </w:rPr>
              <w:t xml:space="preserve"> </w:t>
            </w:r>
            <w:r w:rsidRPr="00442730">
              <w:rPr>
                <w:sz w:val="20"/>
                <w:szCs w:val="20"/>
                <w:lang/>
              </w:rPr>
              <w:t>Виртуальная память.</w:t>
            </w:r>
            <w:r>
              <w:rPr>
                <w:sz w:val="20"/>
                <w:szCs w:val="20"/>
                <w:lang/>
              </w:rPr>
              <w:t xml:space="preserve"> </w:t>
            </w:r>
            <w:r w:rsidRPr="00442730">
              <w:rPr>
                <w:sz w:val="20"/>
                <w:szCs w:val="20"/>
                <w:lang/>
              </w:rPr>
              <w:t>Файловой системы.</w:t>
            </w:r>
            <w:r>
              <w:rPr>
                <w:sz w:val="20"/>
                <w:szCs w:val="20"/>
                <w:lang/>
              </w:rPr>
              <w:t xml:space="preserve"> </w:t>
            </w:r>
            <w:r w:rsidRPr="00442730">
              <w:rPr>
                <w:sz w:val="20"/>
                <w:szCs w:val="20"/>
                <w:lang/>
              </w:rPr>
              <w:t>Реализация файловой системы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Система управления вводом-выводом</w:t>
            </w:r>
            <w:r>
              <w:rPr>
                <w:sz w:val="20"/>
                <w:szCs w:val="20"/>
                <w:lang/>
              </w:rPr>
              <w:t xml:space="preserve">. </w:t>
            </w:r>
            <w:r w:rsidRPr="00442730">
              <w:rPr>
                <w:sz w:val="20"/>
                <w:szCs w:val="20"/>
                <w:lang/>
              </w:rPr>
              <w:t>Сети и сетевые операционные системы</w:t>
            </w:r>
            <w:r>
              <w:rPr>
                <w:sz w:val="20"/>
                <w:szCs w:val="20"/>
                <w:lang/>
              </w:rPr>
              <w:t>.</w:t>
            </w:r>
          </w:p>
          <w:p w:rsidR="001B021D" w:rsidRPr="0087559A" w:rsidRDefault="001B021D" w:rsidP="001B021D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230A33">
              <w:rPr>
                <w:b/>
                <w:sz w:val="20"/>
                <w:szCs w:val="20"/>
                <w:lang/>
              </w:rPr>
              <w:t>Лабораторные работы</w:t>
            </w:r>
            <w:r w:rsidRPr="00230A33">
              <w:rPr>
                <w:sz w:val="20"/>
                <w:szCs w:val="20"/>
                <w:lang/>
              </w:rPr>
              <w:t xml:space="preserve">: Изучение операционной системы </w:t>
            </w:r>
            <w:proofErr w:type="spellStart"/>
            <w:r w:rsidRPr="00230A33">
              <w:rPr>
                <w:sz w:val="20"/>
                <w:szCs w:val="20"/>
                <w:lang/>
              </w:rPr>
              <w:t>Windows</w:t>
            </w:r>
            <w:proofErr w:type="spellEnd"/>
            <w:r w:rsidRPr="00230A33">
              <w:rPr>
                <w:sz w:val="20"/>
                <w:szCs w:val="20"/>
                <w:lang/>
              </w:rPr>
              <w:t xml:space="preserve">. Структура Windows-приложений. Оконная процедура. Обработка сообщений. Контексты устройств. Графический интерфейс пользователя. Средства ввода. Ресурсы. Многозадачность и </w:t>
            </w:r>
            <w:proofErr w:type="spellStart"/>
            <w:r w:rsidRPr="00230A33">
              <w:rPr>
                <w:sz w:val="20"/>
                <w:szCs w:val="20"/>
                <w:lang/>
              </w:rPr>
              <w:t>многопоточность</w:t>
            </w:r>
            <w:proofErr w:type="spellEnd"/>
            <w:r w:rsidRPr="00230A33">
              <w:rPr>
                <w:sz w:val="20"/>
                <w:szCs w:val="20"/>
                <w:lang/>
              </w:rPr>
              <w:t>. Многооконный интерфейс. Динамические библиотеки</w:t>
            </w:r>
          </w:p>
        </w:tc>
      </w:tr>
      <w:tr w:rsidR="001B021D" w:rsidRPr="00310653" w:rsidTr="00143420">
        <w:trPr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 xml:space="preserve">Основная </w:t>
            </w: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br/>
              <w:t>литература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1B021D" w:rsidRPr="0087559A" w:rsidRDefault="001B021D" w:rsidP="001B021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5B71F9">
              <w:rPr>
                <w:sz w:val="20"/>
                <w:szCs w:val="20"/>
              </w:rPr>
              <w:t>Сафонов В.О. Основы современных операционных систем [Электронный ресурс] / В.О. Сафонов. — Электрон</w:t>
            </w:r>
            <w:proofErr w:type="gramStart"/>
            <w:r w:rsidRPr="005B71F9">
              <w:rPr>
                <w:sz w:val="20"/>
                <w:szCs w:val="20"/>
              </w:rPr>
              <w:t>.</w:t>
            </w:r>
            <w:proofErr w:type="gramEnd"/>
            <w:r w:rsidRPr="005B71F9">
              <w:rPr>
                <w:sz w:val="20"/>
                <w:szCs w:val="20"/>
              </w:rPr>
              <w:t xml:space="preserve"> </w:t>
            </w:r>
            <w:proofErr w:type="gramStart"/>
            <w:r w:rsidRPr="005B71F9">
              <w:rPr>
                <w:sz w:val="20"/>
                <w:szCs w:val="20"/>
              </w:rPr>
              <w:t>т</w:t>
            </w:r>
            <w:proofErr w:type="gramEnd"/>
            <w:r w:rsidRPr="005B71F9">
              <w:rPr>
                <w:sz w:val="20"/>
                <w:szCs w:val="20"/>
              </w:rPr>
              <w:t>екстовые данные. — М.</w:t>
            </w:r>
            <w:proofErr w:type="gramStart"/>
            <w:r w:rsidRPr="005B71F9">
              <w:rPr>
                <w:sz w:val="20"/>
                <w:szCs w:val="20"/>
              </w:rPr>
              <w:t xml:space="preserve"> :</w:t>
            </w:r>
            <w:proofErr w:type="gramEnd"/>
            <w:r w:rsidRPr="005B71F9">
              <w:rPr>
                <w:sz w:val="20"/>
                <w:szCs w:val="20"/>
              </w:rPr>
              <w:t xml:space="preserve"> Интернет-Университет Информационных Технологий (ИНТУИТ), 2016. — 826 </w:t>
            </w:r>
            <w:proofErr w:type="spellStart"/>
            <w:r w:rsidRPr="005B71F9">
              <w:rPr>
                <w:sz w:val="20"/>
                <w:szCs w:val="20"/>
              </w:rPr>
              <w:t>c</w:t>
            </w:r>
            <w:proofErr w:type="spellEnd"/>
            <w:r w:rsidRPr="005B71F9">
              <w:rPr>
                <w:sz w:val="20"/>
                <w:szCs w:val="20"/>
              </w:rPr>
              <w:t>. — 978-5-9963-0495-0. — Режим доступа: http://www.iprbookshop.ru/62818.html</w:t>
            </w:r>
          </w:p>
        </w:tc>
      </w:tr>
      <w:tr w:rsidR="001B021D" w:rsidRPr="00310653" w:rsidTr="00143420">
        <w:trPr>
          <w:trHeight w:val="250"/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Технические</w:t>
            </w: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br/>
              <w:t xml:space="preserve"> средства 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rPr>
                <w:bCs/>
                <w:color w:val="000000" w:themeColor="text1"/>
                <w:sz w:val="20"/>
                <w:szCs w:val="20"/>
              </w:rPr>
            </w:pPr>
            <w:r w:rsidRPr="00310653">
              <w:rPr>
                <w:bCs/>
                <w:color w:val="000000" w:themeColor="text1"/>
                <w:sz w:val="20"/>
                <w:szCs w:val="20"/>
              </w:rPr>
              <w:t xml:space="preserve">Учебные аудитории для проведения занятий лекционного и семинарского типа, </w:t>
            </w:r>
            <w:r w:rsidRPr="00310653">
              <w:rPr>
                <w:rFonts w:eastAsia="Calibri"/>
                <w:color w:val="000000" w:themeColor="text1"/>
                <w:sz w:val="20"/>
                <w:szCs w:val="20"/>
              </w:rPr>
              <w:t>для проведения лабораторных занятий</w:t>
            </w:r>
            <w:r w:rsidRPr="00310653">
              <w:rPr>
                <w:bCs/>
                <w:color w:val="000000" w:themeColor="text1"/>
                <w:sz w:val="20"/>
                <w:szCs w:val="20"/>
              </w:rPr>
              <w:t>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1B021D" w:rsidRPr="00310653" w:rsidTr="00143420">
        <w:trPr>
          <w:jc w:val="right"/>
        </w:trPr>
        <w:tc>
          <w:tcPr>
            <w:tcW w:w="1942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Компетенции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t>Приобретаются студентами при освоении модуля</w:t>
            </w:r>
          </w:p>
        </w:tc>
      </w:tr>
      <w:tr w:rsidR="001B021D" w:rsidRPr="00310653" w:rsidTr="00143420">
        <w:trPr>
          <w:trHeight w:val="1002"/>
          <w:jc w:val="right"/>
        </w:trPr>
        <w:tc>
          <w:tcPr>
            <w:tcW w:w="1942" w:type="dxa"/>
            <w:gridSpan w:val="2"/>
            <w:vMerge/>
            <w:shd w:val="clear" w:color="auto" w:fill="auto"/>
          </w:tcPr>
          <w:p w:rsidR="001B021D" w:rsidRPr="00310653" w:rsidRDefault="001B021D" w:rsidP="00143420">
            <w:pPr>
              <w:pStyle w:val="3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9"/>
                <w:szCs w:val="19"/>
              </w:rPr>
            </w:pPr>
          </w:p>
        </w:tc>
        <w:tc>
          <w:tcPr>
            <w:tcW w:w="8858" w:type="dxa"/>
            <w:gridSpan w:val="14"/>
            <w:shd w:val="clear" w:color="auto" w:fill="auto"/>
          </w:tcPr>
          <w:p w:rsidR="001B021D" w:rsidRDefault="001B021D" w:rsidP="00143420">
            <w:pPr>
              <w:jc w:val="both"/>
              <w:rPr>
                <w:bCs/>
                <w:color w:val="000000" w:themeColor="text1"/>
                <w:kern w:val="36"/>
                <w:sz w:val="19"/>
                <w:szCs w:val="19"/>
              </w:rPr>
            </w:pPr>
            <w:r w:rsidRPr="0087559A">
              <w:rPr>
                <w:bCs/>
                <w:color w:val="000000" w:themeColor="text1"/>
                <w:kern w:val="36"/>
                <w:sz w:val="19"/>
                <w:szCs w:val="19"/>
              </w:rPr>
              <w:t>ОПК-8</w:t>
            </w:r>
            <w:r>
              <w:t xml:space="preserve"> </w:t>
            </w:r>
            <w:r w:rsidRPr="0087559A">
              <w:rPr>
                <w:bCs/>
                <w:color w:val="000000" w:themeColor="text1"/>
                <w:kern w:val="36"/>
                <w:sz w:val="19"/>
                <w:szCs w:val="19"/>
              </w:rPr>
              <w:t>способностью к освоению новых образцов программных, технических средств и информационных технологий;</w:t>
            </w:r>
          </w:p>
          <w:p w:rsidR="001B021D" w:rsidRPr="00310653" w:rsidRDefault="001B021D" w:rsidP="001B021D">
            <w:pPr>
              <w:jc w:val="both"/>
              <w:rPr>
                <w:color w:val="000000" w:themeColor="text1"/>
                <w:sz w:val="19"/>
                <w:szCs w:val="19"/>
              </w:rPr>
            </w:pPr>
            <w:r w:rsidRPr="0087559A">
              <w:rPr>
                <w:bCs/>
                <w:color w:val="000000" w:themeColor="text1"/>
                <w:kern w:val="36"/>
                <w:sz w:val="19"/>
                <w:szCs w:val="19"/>
              </w:rPr>
              <w:t xml:space="preserve"> </w:t>
            </w:r>
            <w:r w:rsidRPr="001B021D">
              <w:rPr>
                <w:bCs/>
                <w:color w:val="000000" w:themeColor="text1"/>
                <w:kern w:val="36"/>
                <w:sz w:val="19"/>
                <w:szCs w:val="19"/>
              </w:rPr>
              <w:t>ПК-6способностью проводить анализ, предлагать и обосновывать выбор решений по обеспечению эффективного применения автоматизированных систем в сфере профессиональной деятельности</w:t>
            </w:r>
          </w:p>
        </w:tc>
      </w:tr>
      <w:tr w:rsidR="001B021D" w:rsidRPr="00310653" w:rsidTr="00143420">
        <w:trPr>
          <w:trHeight w:val="438"/>
          <w:jc w:val="right"/>
        </w:trPr>
        <w:tc>
          <w:tcPr>
            <w:tcW w:w="1080" w:type="dxa"/>
            <w:vMerge w:val="restart"/>
            <w:tcBorders>
              <w:top w:val="single" w:sz="12" w:space="0" w:color="auto"/>
            </w:tcBorders>
            <w:vAlign w:val="center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>Зачетных единиц</w:t>
            </w:r>
          </w:p>
        </w:tc>
        <w:tc>
          <w:tcPr>
            <w:tcW w:w="862" w:type="dxa"/>
            <w:vMerge w:val="restart"/>
            <w:tcBorders>
              <w:top w:val="single" w:sz="12" w:space="0" w:color="auto"/>
            </w:tcBorders>
            <w:vAlign w:val="center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>5</w:t>
            </w:r>
          </w:p>
        </w:tc>
        <w:tc>
          <w:tcPr>
            <w:tcW w:w="1478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 xml:space="preserve">Форма </w:t>
            </w:r>
            <w:proofErr w:type="spellStart"/>
            <w:proofErr w:type="gramStart"/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>прове-дения</w:t>
            </w:r>
            <w:proofErr w:type="spellEnd"/>
            <w:proofErr w:type="gramEnd"/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 xml:space="preserve"> занятий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t>Практические</w:t>
            </w: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br/>
              <w:t>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jc w:val="center"/>
              <w:rPr>
                <w:b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b/>
                <w:bCs/>
                <w:i/>
                <w:color w:val="000000" w:themeColor="text1"/>
                <w:sz w:val="19"/>
                <w:szCs w:val="19"/>
              </w:rPr>
              <w:t>Лабораторные работы</w:t>
            </w:r>
          </w:p>
        </w:tc>
        <w:tc>
          <w:tcPr>
            <w:tcW w:w="218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t>Самостоятельная работа</w:t>
            </w:r>
          </w:p>
        </w:tc>
      </w:tr>
      <w:tr w:rsidR="001B021D" w:rsidRPr="00310653" w:rsidTr="00143420">
        <w:trPr>
          <w:jc w:val="right"/>
        </w:trPr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1B021D" w:rsidRPr="00310653" w:rsidRDefault="001B021D" w:rsidP="00143420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862" w:type="dxa"/>
            <w:vMerge/>
            <w:tcBorders>
              <w:bottom w:val="single" w:sz="12" w:space="0" w:color="auto"/>
            </w:tcBorders>
          </w:tcPr>
          <w:p w:rsidR="001B021D" w:rsidRPr="00310653" w:rsidRDefault="001B021D" w:rsidP="00143420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1478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32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16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16</w:t>
            </w:r>
          </w:p>
        </w:tc>
        <w:tc>
          <w:tcPr>
            <w:tcW w:w="218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1B021D" w:rsidRPr="00310653" w:rsidRDefault="001B021D" w:rsidP="00143420">
            <w:pPr>
              <w:pStyle w:val="9"/>
              <w:spacing w:before="0" w:after="0"/>
              <w:jc w:val="center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116</w:t>
            </w:r>
          </w:p>
        </w:tc>
      </w:tr>
      <w:tr w:rsidR="001B021D" w:rsidRPr="00310653" w:rsidTr="00143420">
        <w:trPr>
          <w:jc w:val="right"/>
        </w:trPr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Виды</w:t>
            </w:r>
          </w:p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  <w:vAlign w:val="center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</w:pPr>
            <w:proofErr w:type="spellStart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Диф</w:t>
            </w:r>
            <w:proofErr w:type="gramStart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.з</w:t>
            </w:r>
            <w:proofErr w:type="gramEnd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ач</w:t>
            </w:r>
            <w:proofErr w:type="spellEnd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 xml:space="preserve"> /</w:t>
            </w:r>
            <w:proofErr w:type="spellStart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зач</w:t>
            </w:r>
            <w:proofErr w:type="spellEnd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 xml:space="preserve">/ </w:t>
            </w:r>
            <w:proofErr w:type="spellStart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Условие зачета модуля</w:t>
            </w:r>
          </w:p>
        </w:tc>
        <w:tc>
          <w:tcPr>
            <w:tcW w:w="252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widowControl w:val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  <w:t xml:space="preserve">Получение оценки </w:t>
            </w:r>
            <w:r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  <w:t>зачтено</w:t>
            </w:r>
            <w:r w:rsidRPr="00310653"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  <w:t xml:space="preserve"> </w:t>
            </w:r>
          </w:p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9"/>
                <w:szCs w:val="19"/>
              </w:rPr>
            </w:pPr>
          </w:p>
        </w:tc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Форма проведения самостоятельной работы</w:t>
            </w:r>
          </w:p>
        </w:tc>
        <w:tc>
          <w:tcPr>
            <w:tcW w:w="252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021D" w:rsidRPr="00310653" w:rsidRDefault="001B021D" w:rsidP="001B021D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 xml:space="preserve">Подготовка к лекционным, </w:t>
            </w:r>
            <w:r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 xml:space="preserve">практическим и </w:t>
            </w:r>
            <w:r w:rsidRPr="00310653"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 xml:space="preserve">лабораторным занятиям, </w:t>
            </w:r>
            <w:r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>экзамену, выполнение курсовой работы</w:t>
            </w:r>
          </w:p>
        </w:tc>
      </w:tr>
      <w:tr w:rsidR="001B021D" w:rsidRPr="00310653" w:rsidTr="00143420">
        <w:trPr>
          <w:jc w:val="right"/>
        </w:trPr>
        <w:tc>
          <w:tcPr>
            <w:tcW w:w="1080" w:type="dxa"/>
            <w:shd w:val="clear" w:color="auto" w:fill="auto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  <w:t>Экзамен</w:t>
            </w:r>
          </w:p>
        </w:tc>
        <w:tc>
          <w:tcPr>
            <w:tcW w:w="900" w:type="dxa"/>
            <w:shd w:val="clear" w:color="auto" w:fill="auto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  <w:t>КР</w:t>
            </w:r>
          </w:p>
        </w:tc>
        <w:tc>
          <w:tcPr>
            <w:tcW w:w="900" w:type="dxa"/>
            <w:gridSpan w:val="3"/>
            <w:vMerge/>
            <w:shd w:val="clear" w:color="auto" w:fill="auto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</w:p>
        </w:tc>
        <w:tc>
          <w:tcPr>
            <w:tcW w:w="2520" w:type="dxa"/>
            <w:gridSpan w:val="3"/>
            <w:vMerge/>
            <w:shd w:val="clear" w:color="auto" w:fill="auto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</w:p>
        </w:tc>
        <w:tc>
          <w:tcPr>
            <w:tcW w:w="1800" w:type="dxa"/>
            <w:gridSpan w:val="2"/>
            <w:vMerge/>
            <w:shd w:val="clear" w:color="auto" w:fill="auto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</w:p>
        </w:tc>
        <w:tc>
          <w:tcPr>
            <w:tcW w:w="2520" w:type="dxa"/>
            <w:gridSpan w:val="4"/>
            <w:vMerge/>
            <w:shd w:val="clear" w:color="auto" w:fill="auto"/>
          </w:tcPr>
          <w:p w:rsidR="001B021D" w:rsidRPr="00310653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</w:p>
        </w:tc>
      </w:tr>
      <w:tr w:rsidR="001B021D" w:rsidRPr="00310653" w:rsidTr="00143420">
        <w:trPr>
          <w:jc w:val="right"/>
        </w:trPr>
        <w:tc>
          <w:tcPr>
            <w:tcW w:w="3420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1B021D" w:rsidRDefault="001B021D" w:rsidP="0014342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auto"/>
                <w:sz w:val="19"/>
                <w:szCs w:val="19"/>
              </w:rPr>
            </w:pPr>
            <w:r w:rsidRPr="001B021D">
              <w:rPr>
                <w:rFonts w:ascii="Times New Roman" w:hAnsi="Times New Roman"/>
                <w:i/>
                <w:color w:val="auto"/>
                <w:sz w:val="19"/>
                <w:szCs w:val="19"/>
              </w:rPr>
              <w:t>Перечень модулей, знание которых необходимо для изучения модуля</w:t>
            </w:r>
          </w:p>
        </w:tc>
        <w:tc>
          <w:tcPr>
            <w:tcW w:w="7380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B021D" w:rsidRPr="001B021D" w:rsidRDefault="001B021D" w:rsidP="001B021D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color w:val="auto"/>
                <w:sz w:val="19"/>
                <w:szCs w:val="19"/>
              </w:rPr>
            </w:pPr>
            <w:r w:rsidRPr="001B021D">
              <w:rPr>
                <w:rFonts w:ascii="Cambria" w:eastAsia="Times New Roman" w:hAnsi="Cambria" w:cs="Times New Roman"/>
                <w:bCs w:val="0"/>
                <w:color w:val="auto"/>
                <w:sz w:val="18"/>
                <w:szCs w:val="26"/>
                <w:lang/>
              </w:rPr>
              <w:t>«</w:t>
            </w:r>
            <w:r w:rsidRPr="001B021D">
              <w:rPr>
                <w:rFonts w:ascii="Cambria" w:eastAsia="Times New Roman" w:hAnsi="Cambria" w:cs="Times New Roman"/>
                <w:bCs w:val="0"/>
                <w:color w:val="auto"/>
                <w:sz w:val="18"/>
                <w:szCs w:val="26"/>
                <w:lang/>
              </w:rPr>
              <w:t>Основы информационной безопасности</w:t>
            </w:r>
            <w:r w:rsidRPr="001B021D">
              <w:rPr>
                <w:rFonts w:ascii="Cambria" w:eastAsia="Times New Roman" w:hAnsi="Cambria" w:cs="Times New Roman"/>
                <w:bCs w:val="0"/>
                <w:color w:val="auto"/>
                <w:sz w:val="18"/>
                <w:szCs w:val="26"/>
                <w:lang/>
              </w:rPr>
              <w:t>», «Информатика», «Программирование», «</w:t>
            </w:r>
            <w:r w:rsidRPr="001B021D">
              <w:rPr>
                <w:bCs w:val="0"/>
                <w:color w:val="auto"/>
                <w:sz w:val="18"/>
                <w:szCs w:val="26"/>
                <w:lang/>
              </w:rPr>
              <w:t>Языки программирования</w:t>
            </w:r>
            <w:r w:rsidRPr="001B021D">
              <w:rPr>
                <w:rFonts w:ascii="Cambria" w:eastAsia="Times New Roman" w:hAnsi="Cambria" w:cs="Times New Roman"/>
                <w:bCs w:val="0"/>
                <w:color w:val="auto"/>
                <w:sz w:val="18"/>
                <w:szCs w:val="26"/>
                <w:lang/>
              </w:rPr>
              <w:t>».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A3EAF"/>
    <w:multiLevelType w:val="multilevel"/>
    <w:tmpl w:val="F20E9C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87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3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5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0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2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87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39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021D"/>
    <w:rsid w:val="000D4E62"/>
    <w:rsid w:val="001B021D"/>
    <w:rsid w:val="002E4A3D"/>
    <w:rsid w:val="004A7E04"/>
    <w:rsid w:val="007C4A73"/>
    <w:rsid w:val="009022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2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9">
    <w:name w:val="heading 9"/>
    <w:basedOn w:val="a"/>
    <w:next w:val="a"/>
    <w:link w:val="90"/>
    <w:uiPriority w:val="9"/>
    <w:qFormat/>
    <w:rsid w:val="001B021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/>
    </w:pPr>
    <w:rPr>
      <w:rFonts w:eastAsiaTheme="minorEastAsia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/>
      <w:ind w:left="220"/>
    </w:pPr>
    <w:rPr>
      <w:rFonts w:eastAsiaTheme="minorEastAsia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/>
      <w:ind w:left="440"/>
    </w:pPr>
    <w:rPr>
      <w:rFonts w:eastAsiaTheme="minorEastAsia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uiPriority w:val="9"/>
    <w:rsid w:val="001B021D"/>
    <w:rPr>
      <w:rFonts w:ascii="Cambria" w:eastAsia="Times New Roman" w:hAnsi="Cambria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485</Words>
  <Characters>2770</Characters>
  <Application>Microsoft Office Word</Application>
  <DocSecurity>0</DocSecurity>
  <Lines>23</Lines>
  <Paragraphs>6</Paragraphs>
  <ScaleCrop>false</ScaleCrop>
  <Company>Microsoft</Company>
  <LinksUpToDate>false</LinksUpToDate>
  <CharactersWithSpaces>3249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2019-05-31T18:50:00Z</dcterms:created>
  <dcterms:modified xsi:type="dcterms:W3CDTF">2019-05-31T18:54:00Z</dcterms:modified>
</cp:coreProperties>
</file>