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365"/>
        <w:gridCol w:w="645"/>
        <w:gridCol w:w="221"/>
        <w:gridCol w:w="747"/>
        <w:gridCol w:w="252"/>
        <w:gridCol w:w="431"/>
        <w:gridCol w:w="179"/>
        <w:gridCol w:w="424"/>
        <w:gridCol w:w="358"/>
        <w:gridCol w:w="410"/>
        <w:gridCol w:w="1040"/>
        <w:gridCol w:w="748"/>
        <w:gridCol w:w="435"/>
        <w:gridCol w:w="428"/>
        <w:gridCol w:w="1300"/>
        <w:gridCol w:w="512"/>
      </w:tblGrid>
      <w:tr w:rsidR="00A13BEA" w:rsidRPr="00A13BEA" w:rsidTr="00672055">
        <w:trPr>
          <w:cantSplit/>
        </w:trPr>
        <w:tc>
          <w:tcPr>
            <w:tcW w:w="1114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bCs w:val="0"/>
                <w:color w:val="000000" w:themeColor="text1"/>
                <w:lang w:eastAsia="ru-RU"/>
              </w:rPr>
              <w:br w:type="page"/>
            </w:r>
            <w:r w:rsidRPr="00A13BEA">
              <w:rPr>
                <w:rFonts w:ascii="Times New Roman" w:hAnsi="Times New Roman"/>
                <w:b w:val="0"/>
                <w:bCs w:val="0"/>
                <w:color w:val="000000" w:themeColor="text1"/>
                <w:lang w:eastAsia="ru-RU"/>
              </w:rPr>
              <w:br w:type="page"/>
            </w: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Название модуля</w:t>
            </w:r>
          </w:p>
        </w:tc>
        <w:tc>
          <w:tcPr>
            <w:tcW w:w="3886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A13BEA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Математическая логика и теория алгоритмов</w:t>
            </w:r>
          </w:p>
        </w:tc>
      </w:tr>
      <w:tr w:rsidR="00A13BEA" w:rsidRPr="00A13BEA" w:rsidTr="00672055">
        <w:trPr>
          <w:cantSplit/>
        </w:trPr>
        <w:tc>
          <w:tcPr>
            <w:tcW w:w="1114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Номер</w:t>
            </w:r>
          </w:p>
        </w:tc>
        <w:tc>
          <w:tcPr>
            <w:tcW w:w="787" w:type="pct"/>
            <w:gridSpan w:val="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b w:val="0"/>
                <w:i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1344" w:type="pct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633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879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семестр</w:t>
            </w:r>
          </w:p>
        </w:tc>
        <w:tc>
          <w:tcPr>
            <w:tcW w:w="244" w:type="pc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</w:pPr>
            <w:r w:rsidRPr="00A13BEA"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  <w:t>3</w:t>
            </w:r>
          </w:p>
        </w:tc>
      </w:tr>
      <w:tr w:rsidR="00A13BEA" w:rsidRPr="00A13BEA" w:rsidTr="00672055">
        <w:tc>
          <w:tcPr>
            <w:tcW w:w="1114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кафедра</w:t>
            </w:r>
          </w:p>
        </w:tc>
        <w:tc>
          <w:tcPr>
            <w:tcW w:w="462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  <w:lang w:eastAsia="ru-RU"/>
              </w:rPr>
            </w:pPr>
            <w:r w:rsidRPr="00A13BEA">
              <w:rPr>
                <w:rFonts w:ascii="Times New Roman" w:hAnsi="Times New Roman"/>
                <w:b w:val="0"/>
                <w:color w:val="000000" w:themeColor="text1"/>
                <w:sz w:val="18"/>
                <w:lang w:eastAsia="ru-RU"/>
              </w:rPr>
              <w:t>АСОИУ</w:t>
            </w:r>
          </w:p>
        </w:tc>
        <w:tc>
          <w:tcPr>
            <w:tcW w:w="652" w:type="pct"/>
            <w:gridSpan w:val="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szCs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szCs w:val="20"/>
                <w:lang w:eastAsia="ru-RU"/>
              </w:rPr>
              <w:t>Программа</w:t>
            </w:r>
          </w:p>
        </w:tc>
        <w:tc>
          <w:tcPr>
            <w:tcW w:w="2772" w:type="pct"/>
            <w:gridSpan w:val="8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 w:val="0"/>
                <w:color w:val="000000" w:themeColor="text1"/>
                <w:sz w:val="20"/>
                <w:szCs w:val="20"/>
              </w:rPr>
              <w:t>10.05.03 «Информационная безопасность автоматизированных систем», специализация  Защищенные автоматизированные системы управления</w:t>
            </w:r>
          </w:p>
        </w:tc>
      </w:tr>
      <w:tr w:rsidR="00A13BEA" w:rsidRPr="00A13BEA" w:rsidTr="00672055">
        <w:trPr>
          <w:trHeight w:val="333"/>
        </w:trPr>
        <w:tc>
          <w:tcPr>
            <w:tcW w:w="1114" w:type="pct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 xml:space="preserve">Гарант модуля </w:t>
            </w:r>
          </w:p>
        </w:tc>
        <w:tc>
          <w:tcPr>
            <w:tcW w:w="3886" w:type="pct"/>
            <w:gridSpan w:val="1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rPr>
                <w:rFonts w:ascii="Times New Roman" w:hAnsi="Times New Roman"/>
                <w:bCs/>
                <w:color w:val="000000" w:themeColor="text1"/>
              </w:rPr>
            </w:pPr>
            <w:proofErr w:type="spellStart"/>
            <w:r w:rsidRPr="00A13BEA">
              <w:rPr>
                <w:rFonts w:ascii="Times New Roman" w:hAnsi="Times New Roman"/>
                <w:bCs/>
                <w:color w:val="000000" w:themeColor="text1"/>
              </w:rPr>
              <w:t>Исенбаева</w:t>
            </w:r>
            <w:proofErr w:type="spellEnd"/>
            <w:r w:rsidRPr="00A13BEA">
              <w:rPr>
                <w:rFonts w:ascii="Times New Roman" w:hAnsi="Times New Roman"/>
                <w:bCs/>
                <w:color w:val="000000" w:themeColor="text1"/>
              </w:rPr>
              <w:t xml:space="preserve"> Е.Н., старший преподаватель</w:t>
            </w:r>
          </w:p>
        </w:tc>
      </w:tr>
      <w:tr w:rsidR="00A13BEA" w:rsidRPr="00A13BEA" w:rsidTr="00672055">
        <w:tc>
          <w:tcPr>
            <w:tcW w:w="1114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Цели и задачи дисциплины, основные темы</w:t>
            </w:r>
          </w:p>
        </w:tc>
        <w:tc>
          <w:tcPr>
            <w:tcW w:w="3886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22"/>
              <w:spacing w:after="0" w:line="240" w:lineRule="auto"/>
              <w:ind w:left="0"/>
              <w:rPr>
                <w:smallCaps w:val="0"/>
                <w:color w:val="000000" w:themeColor="text1"/>
                <w:sz w:val="20"/>
              </w:rPr>
            </w:pPr>
            <w:r w:rsidRPr="00A13BEA">
              <w:rPr>
                <w:b/>
                <w:smallCaps w:val="0"/>
                <w:color w:val="000000" w:themeColor="text1"/>
                <w:sz w:val="20"/>
              </w:rPr>
              <w:t xml:space="preserve">Цели: </w:t>
            </w:r>
            <w:r w:rsidRPr="00A13BEA">
              <w:rPr>
                <w:smallCaps w:val="0"/>
                <w:color w:val="000000" w:themeColor="text1"/>
                <w:sz w:val="20"/>
              </w:rPr>
              <w:t>ознакомление</w:t>
            </w:r>
            <w:r w:rsidRPr="00A13BEA">
              <w:rPr>
                <w:b/>
                <w:smallCaps w:val="0"/>
                <w:color w:val="000000" w:themeColor="text1"/>
                <w:sz w:val="20"/>
              </w:rPr>
              <w:t xml:space="preserve"> </w:t>
            </w:r>
            <w:r w:rsidRPr="00A13BEA">
              <w:rPr>
                <w:smallCaps w:val="0"/>
                <w:color w:val="000000" w:themeColor="text1"/>
                <w:sz w:val="20"/>
              </w:rPr>
              <w:t>с основными понятиями математической логики и теории алгоритмов.</w:t>
            </w:r>
          </w:p>
          <w:p w:rsidR="00A13BEA" w:rsidRPr="00A13BEA" w:rsidRDefault="00A13BEA" w:rsidP="00672055">
            <w:pPr>
              <w:rPr>
                <w:smallCaps w:val="0"/>
                <w:color w:val="000000" w:themeColor="text1"/>
                <w:sz w:val="20"/>
              </w:rPr>
            </w:pPr>
            <w:r w:rsidRPr="00A13BEA">
              <w:rPr>
                <w:b/>
                <w:smallCaps w:val="0"/>
                <w:color w:val="000000" w:themeColor="text1"/>
                <w:sz w:val="20"/>
              </w:rPr>
              <w:t>Задачи:</w:t>
            </w:r>
            <w:r w:rsidRPr="00A13BEA">
              <w:rPr>
                <w:smallCaps w:val="0"/>
                <w:color w:val="000000" w:themeColor="text1"/>
                <w:sz w:val="20"/>
              </w:rPr>
              <w:t xml:space="preserve"> развитие устойчивых навыков практического применения элементов и методов математической логики в проектировании автоматизированных систем</w:t>
            </w:r>
          </w:p>
          <w:p w:rsidR="00A13BEA" w:rsidRPr="00A13BEA" w:rsidRDefault="00A13BEA" w:rsidP="00672055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Знания</w:t>
            </w:r>
            <w:r w:rsidRPr="00A13B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:</w:t>
            </w: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szCs w:val="20"/>
              </w:rPr>
              <w:t xml:space="preserve"> </w:t>
            </w:r>
            <w:r w:rsidRPr="00A13B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основные понятия математической логики; логика высказываний и логика предикатов; функциональная полнота и замкнутость; основные положения теории алгоритмов, меры сложности алгоритмов.</w:t>
            </w:r>
            <w:r w:rsidRPr="00A13BEA">
              <w:rPr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:rsidR="00A13BEA" w:rsidRPr="00A13BEA" w:rsidRDefault="00A13BEA" w:rsidP="00672055">
            <w:pPr>
              <w:widowControl w:val="0"/>
              <w:jc w:val="both"/>
              <w:rPr>
                <w:smallCaps w:val="0"/>
                <w:color w:val="000000" w:themeColor="text1"/>
                <w:sz w:val="20"/>
              </w:rPr>
            </w:pPr>
            <w:r w:rsidRPr="00A13BEA">
              <w:rPr>
                <w:b/>
                <w:smallCaps w:val="0"/>
                <w:color w:val="000000" w:themeColor="text1"/>
                <w:sz w:val="20"/>
              </w:rPr>
              <w:t>Умения:</w:t>
            </w:r>
            <w:r w:rsidRPr="00A13BEA">
              <w:rPr>
                <w:smallCaps w:val="0"/>
                <w:color w:val="000000" w:themeColor="text1"/>
                <w:sz w:val="20"/>
              </w:rPr>
              <w:t xml:space="preserve"> использовать математический аппарат логики высказываний и предикатов при написании математических моделей; использовать знания теории алгоритмов для построения оптимальных алгоритмов решения задач. </w:t>
            </w:r>
          </w:p>
          <w:p w:rsidR="00A13BEA" w:rsidRPr="00A13BEA" w:rsidRDefault="00A13BEA" w:rsidP="00672055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Навыки:</w:t>
            </w:r>
            <w:r w:rsidRPr="00A13B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создавать адекватную математическую модель предметной области; строить эффективные алгоритмы решения задач.</w:t>
            </w:r>
          </w:p>
          <w:p w:rsidR="00A13BEA" w:rsidRPr="00A13BEA" w:rsidRDefault="00A13BEA" w:rsidP="00672055">
            <w:pPr>
              <w:widowControl w:val="0"/>
              <w:rPr>
                <w:smallCaps w:val="0"/>
                <w:color w:val="000000" w:themeColor="text1"/>
                <w:sz w:val="20"/>
              </w:rPr>
            </w:pPr>
            <w:r w:rsidRPr="00A13BEA">
              <w:rPr>
                <w:b/>
                <w:smallCaps w:val="0"/>
                <w:color w:val="000000" w:themeColor="text1"/>
                <w:sz w:val="20"/>
              </w:rPr>
              <w:t xml:space="preserve">Лекции </w:t>
            </w:r>
            <w:r w:rsidRPr="00A13BEA">
              <w:rPr>
                <w:smallCaps w:val="0"/>
                <w:color w:val="000000" w:themeColor="text1"/>
                <w:sz w:val="20"/>
              </w:rPr>
              <w:t xml:space="preserve">(основные темы): Основные логические операции. Двойственность. Специальные классы функций. Функциональная полнота и замкнутость. Теория предикатов. Кванторы. Выполнимость. </w:t>
            </w:r>
            <w:proofErr w:type="spellStart"/>
            <w:r w:rsidRPr="00A13BEA">
              <w:rPr>
                <w:smallCaps w:val="0"/>
                <w:color w:val="000000" w:themeColor="text1"/>
                <w:sz w:val="20"/>
              </w:rPr>
              <w:t>Общезначимость</w:t>
            </w:r>
            <w:proofErr w:type="spellEnd"/>
            <w:r w:rsidRPr="00A13BEA">
              <w:rPr>
                <w:smallCaps w:val="0"/>
                <w:color w:val="000000" w:themeColor="text1"/>
                <w:sz w:val="20"/>
              </w:rPr>
              <w:t>. Исчисление высказываний. Аксиомы исчисления высказываний. Исчисление предикатов. Аксиомы исчисления предикатов. Правила вывода исчисления предикатов. Теория алгоритмов. Рекурсивные функции. Машина Тьюринга. Машина Поста. Меры сложности алгоритмов. Классы задач P и NP; NP-полные задачи. Эффективные алгоритмы.</w:t>
            </w:r>
          </w:p>
          <w:p w:rsidR="00A13BEA" w:rsidRPr="00A13BEA" w:rsidRDefault="00A13BEA" w:rsidP="00672055">
            <w:pPr>
              <w:widowControl w:val="0"/>
              <w:rPr>
                <w:smallCaps w:val="0"/>
                <w:color w:val="000000" w:themeColor="text1"/>
                <w:sz w:val="20"/>
              </w:rPr>
            </w:pPr>
            <w:r w:rsidRPr="00A13BEA">
              <w:rPr>
                <w:b/>
                <w:smallCaps w:val="0"/>
                <w:color w:val="000000" w:themeColor="text1"/>
                <w:sz w:val="20"/>
              </w:rPr>
              <w:t xml:space="preserve">Лабораторные работы:   </w:t>
            </w:r>
            <w:r w:rsidRPr="00A13BEA">
              <w:rPr>
                <w:smallCaps w:val="0"/>
                <w:color w:val="000000" w:themeColor="text1"/>
                <w:sz w:val="20"/>
              </w:rPr>
              <w:t>Алгебра высказываний. Алгебра предикатов. Специальные классы функций. Методы минимизации булевых функций.</w:t>
            </w:r>
            <w:r w:rsidRPr="00A13BEA">
              <w:rPr>
                <w:b/>
                <w:smallCaps w:val="0"/>
                <w:color w:val="000000" w:themeColor="text1"/>
                <w:sz w:val="20"/>
              </w:rPr>
              <w:t xml:space="preserve"> </w:t>
            </w:r>
            <w:r w:rsidRPr="00A13BEA">
              <w:rPr>
                <w:smallCaps w:val="0"/>
                <w:color w:val="000000" w:themeColor="text1"/>
                <w:sz w:val="20"/>
              </w:rPr>
              <w:t xml:space="preserve">Разработка алгоритма и программы минимизации булевых функций методом карт Карно и методом </w:t>
            </w:r>
            <w:proofErr w:type="spellStart"/>
            <w:r w:rsidRPr="00A13BEA">
              <w:rPr>
                <w:smallCaps w:val="0"/>
                <w:color w:val="000000" w:themeColor="text1"/>
                <w:sz w:val="20"/>
              </w:rPr>
              <w:t>Квайна</w:t>
            </w:r>
            <w:proofErr w:type="spellEnd"/>
            <w:r w:rsidRPr="00A13BEA">
              <w:rPr>
                <w:smallCaps w:val="0"/>
                <w:color w:val="000000" w:themeColor="text1"/>
                <w:sz w:val="20"/>
              </w:rPr>
              <w:t>. Машина Тьюринга.</w:t>
            </w:r>
          </w:p>
        </w:tc>
      </w:tr>
      <w:tr w:rsidR="00A13BEA" w:rsidRPr="00A13BEA" w:rsidTr="00672055">
        <w:tc>
          <w:tcPr>
            <w:tcW w:w="1114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Основная литература</w:t>
            </w:r>
          </w:p>
        </w:tc>
        <w:tc>
          <w:tcPr>
            <w:tcW w:w="3886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</w:pPr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А. Н. </w:t>
            </w:r>
            <w:proofErr w:type="spell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Макоха</w:t>
            </w:r>
            <w:proofErr w:type="spell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. Математическая логика и теория алгоритмов [Электронный ресурс]</w:t>
            </w:r>
            <w:proofErr w:type="gram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 :</w:t>
            </w:r>
            <w:proofErr w:type="gram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 учебное пособие / А. Н. </w:t>
            </w:r>
            <w:proofErr w:type="spell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Макоха</w:t>
            </w:r>
            <w:proofErr w:type="spell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, А. В. Шапошников, В. В. Бережной. — Электрон</w:t>
            </w:r>
            <w:proofErr w:type="gram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.</w:t>
            </w:r>
            <w:proofErr w:type="gram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 </w:t>
            </w:r>
            <w:proofErr w:type="gram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т</w:t>
            </w:r>
            <w:proofErr w:type="gram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екстовые данные. — Ставрополь: </w:t>
            </w:r>
            <w:proofErr w:type="spell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Северо-Кавказский</w:t>
            </w:r>
            <w:proofErr w:type="spell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 федеральный университет, 2017. — 418 </w:t>
            </w:r>
            <w:proofErr w:type="spell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c</w:t>
            </w:r>
            <w:proofErr w:type="spell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. — 2227-8397. — Режим доступа: </w:t>
            </w:r>
            <w:hyperlink r:id="rId4" w:history="1">
              <w:r w:rsidRPr="00A13BEA">
                <w:rPr>
                  <w:rStyle w:val="a9"/>
                  <w:smallCaps w:val="0"/>
                  <w:color w:val="000000" w:themeColor="text1"/>
                  <w:sz w:val="21"/>
                  <w:szCs w:val="21"/>
                  <w:shd w:val="clear" w:color="auto" w:fill="FCFCFC"/>
                </w:rPr>
                <w:t>http://www.iprbookshop.ru/69397.html</w:t>
              </w:r>
            </w:hyperlink>
          </w:p>
          <w:p w:rsidR="00A13BEA" w:rsidRPr="00A13BEA" w:rsidRDefault="00A13BEA" w:rsidP="00672055">
            <w:pPr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</w:pPr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Т. О. </w:t>
            </w:r>
            <w:proofErr w:type="spell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Перемитина</w:t>
            </w:r>
            <w:proofErr w:type="spell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. Математическая логика и теория алгоритмов [Электронный ресурс]</w:t>
            </w:r>
            <w:proofErr w:type="gram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 :</w:t>
            </w:r>
            <w:proofErr w:type="gram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 учебное пособие / Т. О. </w:t>
            </w:r>
            <w:proofErr w:type="spell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Перемитина</w:t>
            </w:r>
            <w:proofErr w:type="spell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. — Электрон</w:t>
            </w:r>
            <w:proofErr w:type="gram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.</w:t>
            </w:r>
            <w:proofErr w:type="gram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 </w:t>
            </w:r>
            <w:proofErr w:type="gram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т</w:t>
            </w:r>
            <w:proofErr w:type="gram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екстовые данные. — Томск: Томский государственный университет систем управления и радиоэлектроники, 2016. — 132 </w:t>
            </w:r>
            <w:proofErr w:type="spellStart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>c</w:t>
            </w:r>
            <w:proofErr w:type="spellEnd"/>
            <w:r w:rsidRPr="00A13BEA">
              <w:rPr>
                <w:smallCaps w:val="0"/>
                <w:color w:val="000000" w:themeColor="text1"/>
                <w:sz w:val="21"/>
                <w:szCs w:val="21"/>
                <w:shd w:val="clear" w:color="auto" w:fill="FCFCFC"/>
              </w:rPr>
              <w:t xml:space="preserve">. — 2227-8397. — Режим доступа: </w:t>
            </w:r>
            <w:hyperlink r:id="rId5" w:history="1">
              <w:r w:rsidRPr="00A13BEA">
                <w:rPr>
                  <w:rStyle w:val="a9"/>
                  <w:smallCaps w:val="0"/>
                  <w:color w:val="000000" w:themeColor="text1"/>
                  <w:sz w:val="21"/>
                  <w:szCs w:val="21"/>
                  <w:shd w:val="clear" w:color="auto" w:fill="FCFCFC"/>
                </w:rPr>
                <w:t>http://www.iprbookshop.ru/72121.html</w:t>
              </w:r>
            </w:hyperlink>
          </w:p>
        </w:tc>
      </w:tr>
      <w:tr w:rsidR="00A13BEA" w:rsidRPr="00A13BEA" w:rsidTr="00672055">
        <w:tc>
          <w:tcPr>
            <w:tcW w:w="1114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 xml:space="preserve">Технические средства </w:t>
            </w:r>
          </w:p>
        </w:tc>
        <w:tc>
          <w:tcPr>
            <w:tcW w:w="3886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A13BEA">
            <w:pPr>
              <w:contextualSpacing/>
              <w:rPr>
                <w:bCs/>
                <w:smallCaps w:val="0"/>
                <w:color w:val="000000" w:themeColor="text1"/>
                <w:sz w:val="20"/>
              </w:rPr>
            </w:pPr>
            <w:r w:rsidRPr="00A13BEA">
              <w:rPr>
                <w:bCs/>
                <w:smallCaps w:val="0"/>
                <w:color w:val="000000" w:themeColor="text1"/>
                <w:sz w:val="20"/>
              </w:rPr>
              <w:t xml:space="preserve">Учебные аудитории для проведения занятий лекционного и семинарского типа, </w:t>
            </w:r>
            <w:r w:rsidRPr="00A13BEA">
              <w:rPr>
                <w:rFonts w:eastAsia="Calibri"/>
                <w:smallCaps w:val="0"/>
                <w:color w:val="000000" w:themeColor="text1"/>
                <w:sz w:val="20"/>
              </w:rPr>
              <w:t>для проведения лабораторных занятий</w:t>
            </w:r>
            <w:r w:rsidRPr="00A13BEA">
              <w:rPr>
                <w:bCs/>
                <w:smallCaps w:val="0"/>
                <w:color w:val="000000" w:themeColor="text1"/>
                <w:sz w:val="20"/>
              </w:rPr>
              <w:t>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A13BEA" w:rsidRPr="00A13BEA" w:rsidTr="00672055">
        <w:tc>
          <w:tcPr>
            <w:tcW w:w="1114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Компетенции</w:t>
            </w:r>
          </w:p>
        </w:tc>
        <w:tc>
          <w:tcPr>
            <w:tcW w:w="3886" w:type="pct"/>
            <w:gridSpan w:val="1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Приобретаются студентами при освоении модуля</w:t>
            </w:r>
          </w:p>
        </w:tc>
      </w:tr>
      <w:tr w:rsidR="00A13BEA" w:rsidRPr="00A13BEA" w:rsidTr="00672055">
        <w:trPr>
          <w:trHeight w:val="950"/>
        </w:trPr>
        <w:tc>
          <w:tcPr>
            <w:tcW w:w="1114" w:type="pct"/>
            <w:gridSpan w:val="2"/>
            <w:vMerge/>
            <w:tcBorders>
              <w:left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ind w:left="-70" w:right="-70"/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</w:pPr>
          </w:p>
        </w:tc>
        <w:tc>
          <w:tcPr>
            <w:tcW w:w="3886" w:type="pct"/>
            <w:gridSpan w:val="14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ОПК-</w:t>
            </w:r>
            <w:r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5</w:t>
            </w:r>
            <w:r w:rsidRPr="00A13B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.</w:t>
            </w:r>
            <w:r w:rsidRPr="00A13B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способностью применять методы научных исследований в профессиональной деятельности, в том числе в работе над междисциплинарными и инновационными проектами</w:t>
            </w:r>
          </w:p>
          <w:p w:rsidR="00A13BEA" w:rsidRPr="00A13BEA" w:rsidRDefault="00A13BEA" w:rsidP="00A13BEA">
            <w:pPr>
              <w:pStyle w:val="9"/>
              <w:spacing w:before="0" w:after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ОПК-</w:t>
            </w:r>
            <w:r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2</w:t>
            </w:r>
            <w:r w:rsidRPr="00A13BE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. </w:t>
            </w:r>
            <w:r w:rsidRPr="00A13BE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способностью корректно применять при решении профессиональных задач соответствующий математический аппарат алгебры, геометрии, дискретной математики, математического анализа, теории вероятностей, математической статистики, математической логики, теории алгоритмов, теории информации, в том числе с использованием вычислительной техники</w:t>
            </w:r>
          </w:p>
        </w:tc>
      </w:tr>
      <w:tr w:rsidR="00A13BEA" w:rsidRPr="00A13BEA" w:rsidTr="00672055">
        <w:trPr>
          <w:trHeight w:val="438"/>
        </w:trPr>
        <w:tc>
          <w:tcPr>
            <w:tcW w:w="801" w:type="pct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313" w:type="pct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13BEA" w:rsidRPr="00A13BEA" w:rsidRDefault="00A13BEA" w:rsidP="00672055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582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Форма проведения занятий </w:t>
            </w:r>
          </w:p>
        </w:tc>
        <w:tc>
          <w:tcPr>
            <w:tcW w:w="841" w:type="pct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Лекции</w:t>
            </w:r>
          </w:p>
        </w:tc>
        <w:tc>
          <w:tcPr>
            <w:tcW w:w="708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Практические занятия</w:t>
            </w:r>
          </w:p>
        </w:tc>
        <w:tc>
          <w:tcPr>
            <w:tcW w:w="892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jc w:val="center"/>
              <w:rPr>
                <w:b/>
                <w:i/>
                <w:smallCaps w:val="0"/>
                <w:color w:val="000000" w:themeColor="text1"/>
                <w:sz w:val="20"/>
                <w:szCs w:val="22"/>
              </w:rPr>
            </w:pPr>
            <w:r w:rsidRPr="00A13BEA">
              <w:rPr>
                <w:b/>
                <w:bCs/>
                <w:i/>
                <w:smallCaps w:val="0"/>
                <w:color w:val="000000" w:themeColor="text1"/>
                <w:sz w:val="20"/>
              </w:rPr>
              <w:t>Лабораторные работы</w:t>
            </w:r>
          </w:p>
        </w:tc>
        <w:tc>
          <w:tcPr>
            <w:tcW w:w="863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Самостоятельная работа</w:t>
            </w:r>
          </w:p>
        </w:tc>
      </w:tr>
      <w:tr w:rsidR="00A13BEA" w:rsidRPr="00A13BEA" w:rsidTr="00672055"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13BEA" w:rsidRPr="00A13BEA" w:rsidRDefault="00A13BEA" w:rsidP="00672055">
            <w:pPr>
              <w:rPr>
                <w:b/>
                <w:i/>
                <w:smallCaps w:val="0"/>
                <w:color w:val="000000" w:themeColor="text1"/>
                <w:sz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13BEA" w:rsidRPr="00A13BEA" w:rsidRDefault="00A13BEA" w:rsidP="00672055">
            <w:pPr>
              <w:rPr>
                <w:b/>
                <w:i/>
                <w:smallCaps w:val="0"/>
                <w:color w:val="000000" w:themeColor="text1"/>
                <w:sz w:val="20"/>
              </w:rPr>
            </w:pPr>
          </w:p>
        </w:tc>
        <w:tc>
          <w:tcPr>
            <w:tcW w:w="582" w:type="pct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A13BE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Всего часов</w:t>
            </w:r>
          </w:p>
        </w:tc>
        <w:tc>
          <w:tcPr>
            <w:tcW w:w="841" w:type="pct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13BE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708" w:type="pct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13BE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892" w:type="pct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13BE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863" w:type="pct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13BE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132</w:t>
            </w:r>
          </w:p>
        </w:tc>
      </w:tr>
      <w:tr w:rsidR="00A13BEA" w:rsidRPr="00A13BEA" w:rsidTr="00672055">
        <w:tc>
          <w:tcPr>
            <w:tcW w:w="801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 xml:space="preserve">Виды </w:t>
            </w:r>
          </w:p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>контроля</w:t>
            </w:r>
          </w:p>
        </w:tc>
        <w:tc>
          <w:tcPr>
            <w:tcW w:w="420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</w:pPr>
            <w:proofErr w:type="spellStart"/>
            <w:r w:rsidRPr="00A13BEA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Диф</w:t>
            </w:r>
            <w:proofErr w:type="gramStart"/>
            <w:r w:rsidRPr="00A13BEA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.з</w:t>
            </w:r>
            <w:proofErr w:type="gramEnd"/>
            <w:r w:rsidRPr="00A13BEA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ач</w:t>
            </w:r>
            <w:proofErr w:type="spellEnd"/>
            <w:r w:rsidRPr="00A13BEA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 xml:space="preserve"> /</w:t>
            </w:r>
            <w:proofErr w:type="spellStart"/>
            <w:r w:rsidRPr="00A13BEA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зач</w:t>
            </w:r>
            <w:proofErr w:type="spellEnd"/>
            <w:r w:rsidRPr="00A13BEA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 xml:space="preserve">/ </w:t>
            </w:r>
            <w:proofErr w:type="spellStart"/>
            <w:r w:rsidRPr="00A13BEA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экз</w:t>
            </w:r>
            <w:proofErr w:type="spellEnd"/>
          </w:p>
        </w:tc>
        <w:tc>
          <w:tcPr>
            <w:tcW w:w="355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  <w:t>КП/КР</w:t>
            </w:r>
          </w:p>
        </w:tc>
        <w:tc>
          <w:tcPr>
            <w:tcW w:w="410" w:type="pct"/>
            <w:gridSpan w:val="3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t xml:space="preserve">Условие зачета </w:t>
            </w: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lastRenderedPageBreak/>
              <w:t>модуля</w:t>
            </w:r>
          </w:p>
        </w:tc>
        <w:tc>
          <w:tcPr>
            <w:tcW w:w="751" w:type="pct"/>
            <w:gridSpan w:val="3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  <w:lang w:eastAsia="ru-RU"/>
              </w:rPr>
            </w:pPr>
            <w:r w:rsidRPr="00A13BEA">
              <w:rPr>
                <w:rFonts w:ascii="Times New Roman" w:hAnsi="Times New Roman"/>
                <w:b w:val="0"/>
                <w:color w:val="000000" w:themeColor="text1"/>
                <w:sz w:val="18"/>
                <w:lang w:eastAsia="ru-RU"/>
              </w:rPr>
              <w:lastRenderedPageBreak/>
              <w:t>Получение оценки 3,4,5</w:t>
            </w:r>
          </w:p>
          <w:p w:rsidR="00A13BEA" w:rsidRPr="00A13BEA" w:rsidRDefault="00A13BEA" w:rsidP="00672055">
            <w:pPr>
              <w:rPr>
                <w:smallCaps w:val="0"/>
                <w:color w:val="000000" w:themeColor="text1"/>
                <w:szCs w:val="22"/>
              </w:rPr>
            </w:pPr>
          </w:p>
        </w:tc>
        <w:tc>
          <w:tcPr>
            <w:tcW w:w="878" w:type="pct"/>
            <w:gridSpan w:val="2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lastRenderedPageBreak/>
              <w:t xml:space="preserve">Форма проведения </w:t>
            </w: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lastRenderedPageBreak/>
              <w:t>самостоятельной работы</w:t>
            </w:r>
          </w:p>
        </w:tc>
        <w:tc>
          <w:tcPr>
            <w:tcW w:w="1386" w:type="pct"/>
            <w:gridSpan w:val="4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2"/>
              <w:spacing w:after="0"/>
              <w:ind w:left="0"/>
              <w:jc w:val="both"/>
              <w:rPr>
                <w:smallCaps w:val="0"/>
                <w:color w:val="000000" w:themeColor="text1"/>
                <w:sz w:val="20"/>
                <w:szCs w:val="20"/>
              </w:rPr>
            </w:pPr>
            <w:r w:rsidRPr="00A13BEA">
              <w:rPr>
                <w:smallCaps w:val="0"/>
                <w:color w:val="000000" w:themeColor="text1"/>
                <w:sz w:val="20"/>
                <w:szCs w:val="20"/>
              </w:rPr>
              <w:lastRenderedPageBreak/>
              <w:t>П</w:t>
            </w:r>
            <w:r w:rsidRPr="00A13BEA">
              <w:rPr>
                <w:bCs/>
                <w:smallCaps w:val="0"/>
                <w:color w:val="000000" w:themeColor="text1"/>
                <w:sz w:val="20"/>
              </w:rPr>
              <w:t xml:space="preserve">одготовка к практическим занятиям, лабораторным </w:t>
            </w:r>
            <w:r w:rsidRPr="00A13BEA">
              <w:rPr>
                <w:bCs/>
                <w:smallCaps w:val="0"/>
                <w:color w:val="000000" w:themeColor="text1"/>
                <w:sz w:val="20"/>
              </w:rPr>
              <w:lastRenderedPageBreak/>
              <w:t>работам и экзамену</w:t>
            </w:r>
          </w:p>
        </w:tc>
      </w:tr>
      <w:tr w:rsidR="00A13BEA" w:rsidRPr="00A13BEA" w:rsidTr="00672055">
        <w:tc>
          <w:tcPr>
            <w:tcW w:w="801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lastRenderedPageBreak/>
              <w:t xml:space="preserve">формы  </w:t>
            </w:r>
          </w:p>
        </w:tc>
        <w:tc>
          <w:tcPr>
            <w:tcW w:w="42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18"/>
                <w:lang w:eastAsia="ru-RU"/>
              </w:rPr>
            </w:pPr>
            <w:r w:rsidRPr="00A13BEA"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18"/>
                <w:lang w:eastAsia="ru-RU"/>
              </w:rPr>
              <w:t>Экзамен</w:t>
            </w:r>
          </w:p>
        </w:tc>
        <w:tc>
          <w:tcPr>
            <w:tcW w:w="3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</w:pPr>
            <w:r w:rsidRPr="00A13BEA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  <w:lang w:eastAsia="ru-RU"/>
              </w:rPr>
              <w:t>нет</w:t>
            </w:r>
          </w:p>
        </w:tc>
        <w:tc>
          <w:tcPr>
            <w:tcW w:w="0" w:type="auto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13BEA" w:rsidRPr="00A13BEA" w:rsidRDefault="00A13BEA" w:rsidP="00672055">
            <w:pPr>
              <w:rPr>
                <w:b/>
                <w:i/>
                <w:smallCaps w:val="0"/>
                <w:color w:val="000000" w:themeColor="text1"/>
                <w:sz w:val="20"/>
                <w:szCs w:val="26"/>
              </w:rPr>
            </w:pPr>
          </w:p>
        </w:tc>
        <w:tc>
          <w:tcPr>
            <w:tcW w:w="751" w:type="pct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13BEA" w:rsidRPr="00A13BEA" w:rsidRDefault="00A13BEA" w:rsidP="00672055">
            <w:pPr>
              <w:rPr>
                <w:smallCaps w:val="0"/>
                <w:color w:val="000000" w:themeColor="text1"/>
                <w:szCs w:val="22"/>
              </w:rPr>
            </w:pPr>
          </w:p>
        </w:tc>
        <w:tc>
          <w:tcPr>
            <w:tcW w:w="878" w:type="pct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13BEA" w:rsidRPr="00A13BEA" w:rsidRDefault="00A13BEA" w:rsidP="00672055">
            <w:pPr>
              <w:rPr>
                <w:b/>
                <w:i/>
                <w:smallCaps w:val="0"/>
                <w:color w:val="000000" w:themeColor="text1"/>
                <w:sz w:val="20"/>
                <w:szCs w:val="26"/>
              </w:rPr>
            </w:pPr>
          </w:p>
        </w:tc>
        <w:tc>
          <w:tcPr>
            <w:tcW w:w="1386" w:type="pct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13BEA" w:rsidRPr="00A13BEA" w:rsidRDefault="00A13BEA" w:rsidP="00672055">
            <w:pPr>
              <w:rPr>
                <w:smallCaps w:val="0"/>
                <w:color w:val="000000" w:themeColor="text1"/>
                <w:sz w:val="20"/>
              </w:rPr>
            </w:pPr>
          </w:p>
        </w:tc>
      </w:tr>
      <w:tr w:rsidR="00A13BEA" w:rsidRPr="00A13BEA" w:rsidTr="00672055">
        <w:tc>
          <w:tcPr>
            <w:tcW w:w="1696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</w:pPr>
            <w:r w:rsidRPr="00A13BEA">
              <w:rPr>
                <w:rFonts w:ascii="Times New Roman" w:hAnsi="Times New Roman"/>
                <w:i/>
                <w:color w:val="000000" w:themeColor="text1"/>
                <w:sz w:val="20"/>
                <w:lang w:eastAsia="ru-RU"/>
              </w:rPr>
              <w:lastRenderedPageBreak/>
              <w:t>Перечень модулей, знание которых необходимо для изучения модуля</w:t>
            </w:r>
          </w:p>
        </w:tc>
        <w:tc>
          <w:tcPr>
            <w:tcW w:w="3304" w:type="pct"/>
            <w:gridSpan w:val="11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13BEA" w:rsidRPr="00A13BEA" w:rsidRDefault="00A13BEA" w:rsidP="00672055">
            <w:pPr>
              <w:pStyle w:val="aa"/>
              <w:spacing w:after="0"/>
              <w:ind w:left="0"/>
              <w:rPr>
                <w:smallCaps w:val="0"/>
                <w:color w:val="000000" w:themeColor="text1"/>
                <w:sz w:val="20"/>
              </w:rPr>
            </w:pPr>
            <w:r w:rsidRPr="00A13BEA">
              <w:rPr>
                <w:smallCaps w:val="0"/>
                <w:color w:val="000000" w:themeColor="text1"/>
                <w:sz w:val="20"/>
              </w:rPr>
              <w:t xml:space="preserve">Дискретная математика, Информатика, Программирование 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3BEA"/>
    <w:rsid w:val="000D4E62"/>
    <w:rsid w:val="002E4A3D"/>
    <w:rsid w:val="004A7E04"/>
    <w:rsid w:val="00564F42"/>
    <w:rsid w:val="00724F40"/>
    <w:rsid w:val="007C4A73"/>
    <w:rsid w:val="00A13BEA"/>
    <w:rsid w:val="00E64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BEA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/>
      <w:outlineLvl w:val="0"/>
    </w:pPr>
    <w:rPr>
      <w:b/>
      <w:bCs/>
      <w:smallCaps w:val="0"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mallCaps w:val="0"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nhideWhenUsed/>
    <w:qFormat/>
    <w:rsid w:val="002E4A3D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smallCaps w:val="0"/>
      <w:color w:val="4F81BD" w:themeColor="accent1"/>
      <w:sz w:val="22"/>
      <w:szCs w:val="22"/>
      <w:lang w:eastAsia="en-US"/>
    </w:rPr>
  </w:style>
  <w:style w:type="paragraph" w:styleId="9">
    <w:name w:val="heading 9"/>
    <w:aliases w:val="Знак Знак Знак"/>
    <w:basedOn w:val="a"/>
    <w:next w:val="a"/>
    <w:link w:val="90"/>
    <w:qFormat/>
    <w:rsid w:val="00A13BEA"/>
    <w:pPr>
      <w:spacing w:before="240" w:after="60"/>
      <w:outlineLvl w:val="8"/>
    </w:pPr>
    <w:rPr>
      <w:rFonts w:ascii="Arial" w:hAnsi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 w:line="276" w:lineRule="auto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 w:line="276" w:lineRule="auto"/>
      <w:ind w:left="220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 w:line="276" w:lineRule="auto"/>
      <w:ind w:left="440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mallCaps w:val="0"/>
      <w:sz w:val="22"/>
      <w:szCs w:val="22"/>
      <w:lang w:eastAsia="en-US"/>
    </w:r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aliases w:val="Знак Знак Знак Знак"/>
    <w:basedOn w:val="a0"/>
    <w:link w:val="9"/>
    <w:rsid w:val="00A13BEA"/>
    <w:rPr>
      <w:rFonts w:ascii="Arial" w:eastAsia="Times New Roman" w:hAnsi="Arial" w:cs="Times New Roman"/>
    </w:rPr>
  </w:style>
  <w:style w:type="paragraph" w:styleId="a7">
    <w:name w:val="Title"/>
    <w:basedOn w:val="a"/>
    <w:link w:val="a8"/>
    <w:uiPriority w:val="99"/>
    <w:qFormat/>
    <w:rsid w:val="00A13BEA"/>
    <w:pPr>
      <w:jc w:val="center"/>
    </w:pPr>
    <w:rPr>
      <w:b/>
      <w:smallCaps w:val="0"/>
      <w:sz w:val="32"/>
    </w:rPr>
  </w:style>
  <w:style w:type="character" w:customStyle="1" w:styleId="a8">
    <w:name w:val="Название Знак"/>
    <w:basedOn w:val="a0"/>
    <w:link w:val="a7"/>
    <w:uiPriority w:val="99"/>
    <w:rsid w:val="00A13BE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9">
    <w:name w:val="Hyperlink"/>
    <w:uiPriority w:val="99"/>
    <w:unhideWhenUsed/>
    <w:rsid w:val="00A13BEA"/>
    <w:rPr>
      <w:color w:val="0000FF"/>
      <w:u w:val="single"/>
    </w:rPr>
  </w:style>
  <w:style w:type="paragraph" w:styleId="aa">
    <w:name w:val="Body Text Indent"/>
    <w:basedOn w:val="a"/>
    <w:link w:val="ab"/>
    <w:rsid w:val="00A13BE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A13BEA"/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22">
    <w:name w:val="Body Text Indent 2"/>
    <w:basedOn w:val="a"/>
    <w:link w:val="23"/>
    <w:rsid w:val="00A13BE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A13BEA"/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32">
    <w:name w:val="Body Text Indent 3"/>
    <w:basedOn w:val="a"/>
    <w:link w:val="33"/>
    <w:rsid w:val="00A13BEA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A13BEA"/>
    <w:rPr>
      <w:rFonts w:ascii="Times New Roman" w:eastAsia="Times New Roman" w:hAnsi="Times New Roman" w:cs="Times New Roman"/>
      <w:smallCap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prbookshop.ru/72121.html" TargetMode="External"/><Relationship Id="rId4" Type="http://schemas.openxmlformats.org/officeDocument/2006/relationships/hyperlink" Target="http://www.iprbookshop.ru/6939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583</Words>
  <Characters>3326</Characters>
  <Application>Microsoft Office Word</Application>
  <DocSecurity>0</DocSecurity>
  <Lines>27</Lines>
  <Paragraphs>7</Paragraphs>
  <ScaleCrop>false</ScaleCrop>
  <Company>Microsoft</Company>
  <LinksUpToDate>false</LinksUpToDate>
  <CharactersWithSpaces>3902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dcterms:created xsi:type="dcterms:W3CDTF">2019-04-25T06:14:00Z</dcterms:created>
  <dcterms:modified xsi:type="dcterms:W3CDTF">2019-05-07T16:08:00Z</dcterms:modified>
</cp:coreProperties>
</file>