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59" w:type="dxa"/>
        <w:tblInd w:w="-6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720"/>
        <w:gridCol w:w="360"/>
        <w:gridCol w:w="403"/>
        <w:gridCol w:w="497"/>
        <w:gridCol w:w="360"/>
        <w:gridCol w:w="361"/>
        <w:gridCol w:w="58"/>
        <w:gridCol w:w="121"/>
        <w:gridCol w:w="1080"/>
        <w:gridCol w:w="1620"/>
        <w:gridCol w:w="340"/>
        <w:gridCol w:w="1280"/>
        <w:gridCol w:w="160"/>
        <w:gridCol w:w="180"/>
        <w:gridCol w:w="1076"/>
        <w:gridCol w:w="663"/>
      </w:tblGrid>
      <w:tr w:rsidR="00F97A26" w:rsidRPr="00F97A26" w:rsidTr="001E7C94">
        <w:trPr>
          <w:cantSplit/>
        </w:trPr>
        <w:tc>
          <w:tcPr>
            <w:tcW w:w="180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3"/>
              <w:spacing w:before="0"/>
              <w:rPr>
                <w:rFonts w:ascii="Times New Roman" w:hAnsi="Times New Roman"/>
                <w:i/>
                <w:color w:val="auto"/>
                <w:sz w:val="20"/>
              </w:rPr>
            </w:pPr>
            <w:r w:rsidRPr="00F97A26">
              <w:rPr>
                <w:rFonts w:ascii="Times New Roman" w:hAnsi="Times New Roman"/>
                <w:i/>
                <w:color w:val="auto"/>
                <w:sz w:val="20"/>
              </w:rPr>
              <w:t>Название модуля</w:t>
            </w:r>
          </w:p>
        </w:tc>
        <w:tc>
          <w:tcPr>
            <w:tcW w:w="8559" w:type="dxa"/>
            <w:gridSpan w:val="15"/>
            <w:tcBorders>
              <w:bottom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rPr>
                <w:b/>
                <w:smallCaps w:val="0"/>
                <w:sz w:val="18"/>
                <w:szCs w:val="18"/>
              </w:rPr>
            </w:pPr>
            <w:r w:rsidRPr="00F97A26">
              <w:rPr>
                <w:b/>
                <w:smallCaps w:val="0"/>
                <w:sz w:val="18"/>
                <w:szCs w:val="18"/>
              </w:rPr>
              <w:t>Информационная безопасность автоматизированных систем</w:t>
            </w:r>
          </w:p>
        </w:tc>
      </w:tr>
      <w:tr w:rsidR="00F97A26" w:rsidRPr="00F97A26" w:rsidTr="001E7C94">
        <w:trPr>
          <w:cantSplit/>
        </w:trPr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3"/>
              <w:spacing w:before="0"/>
              <w:rPr>
                <w:rFonts w:ascii="Times New Roman" w:hAnsi="Times New Roman"/>
                <w:i/>
                <w:color w:val="auto"/>
                <w:sz w:val="20"/>
              </w:rPr>
            </w:pPr>
            <w:r w:rsidRPr="00F97A26">
              <w:rPr>
                <w:rFonts w:ascii="Times New Roman" w:hAnsi="Times New Roman"/>
                <w:i/>
                <w:color w:val="auto"/>
                <w:sz w:val="20"/>
              </w:rPr>
              <w:t>Номер</w:t>
            </w:r>
          </w:p>
        </w:tc>
        <w:tc>
          <w:tcPr>
            <w:tcW w:w="1981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3"/>
              <w:spacing w:before="0"/>
              <w:rPr>
                <w:rFonts w:ascii="Times New Roman" w:hAnsi="Times New Roman"/>
                <w:color w:val="auto"/>
                <w:sz w:val="18"/>
                <w:szCs w:val="18"/>
              </w:rPr>
            </w:pPr>
          </w:p>
        </w:tc>
        <w:tc>
          <w:tcPr>
            <w:tcW w:w="3219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3"/>
              <w:spacing w:before="0"/>
              <w:rPr>
                <w:rFonts w:ascii="Times New Roman" w:hAnsi="Times New Roman"/>
                <w:i/>
                <w:color w:val="auto"/>
                <w:sz w:val="18"/>
                <w:szCs w:val="18"/>
              </w:rPr>
            </w:pPr>
          </w:p>
        </w:tc>
        <w:tc>
          <w:tcPr>
            <w:tcW w:w="144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3"/>
              <w:spacing w:before="0"/>
              <w:rPr>
                <w:rFonts w:ascii="Times New Roman" w:hAnsi="Times New Roman"/>
                <w:color w:val="auto"/>
                <w:sz w:val="18"/>
                <w:szCs w:val="18"/>
              </w:rPr>
            </w:pPr>
          </w:p>
        </w:tc>
        <w:tc>
          <w:tcPr>
            <w:tcW w:w="1256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3"/>
              <w:spacing w:before="0"/>
              <w:rPr>
                <w:rFonts w:ascii="Times New Roman" w:hAnsi="Times New Roman"/>
                <w:color w:val="auto"/>
                <w:sz w:val="18"/>
                <w:szCs w:val="18"/>
              </w:rPr>
            </w:pPr>
            <w:r w:rsidRPr="00F97A26">
              <w:rPr>
                <w:rFonts w:ascii="Times New Roman" w:hAnsi="Times New Roman"/>
                <w:i/>
                <w:color w:val="auto"/>
                <w:sz w:val="18"/>
                <w:szCs w:val="18"/>
              </w:rPr>
              <w:t>семестр</w:t>
            </w:r>
          </w:p>
        </w:tc>
        <w:tc>
          <w:tcPr>
            <w:tcW w:w="663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3"/>
              <w:spacing w:before="0"/>
              <w:rPr>
                <w:rFonts w:ascii="Times New Roman" w:hAnsi="Times New Roman"/>
                <w:color w:val="auto"/>
                <w:sz w:val="18"/>
                <w:szCs w:val="18"/>
              </w:rPr>
            </w:pPr>
            <w:r w:rsidRPr="00F97A26">
              <w:rPr>
                <w:rFonts w:ascii="Times New Roman" w:hAnsi="Times New Roman"/>
                <w:color w:val="auto"/>
                <w:sz w:val="18"/>
                <w:szCs w:val="18"/>
              </w:rPr>
              <w:t>8</w:t>
            </w:r>
          </w:p>
        </w:tc>
      </w:tr>
      <w:tr w:rsidR="00F97A26" w:rsidRPr="00F97A26" w:rsidTr="001E7C94">
        <w:trPr>
          <w:trHeight w:val="392"/>
        </w:trPr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3"/>
              <w:spacing w:before="0"/>
              <w:rPr>
                <w:rFonts w:ascii="Times New Roman" w:hAnsi="Times New Roman"/>
                <w:i/>
                <w:color w:val="auto"/>
                <w:sz w:val="20"/>
              </w:rPr>
            </w:pPr>
            <w:r w:rsidRPr="00F97A26">
              <w:rPr>
                <w:rFonts w:ascii="Times New Roman" w:hAnsi="Times New Roman"/>
                <w:i/>
                <w:color w:val="auto"/>
                <w:sz w:val="20"/>
              </w:rPr>
              <w:t>кафедра</w:t>
            </w:r>
          </w:p>
        </w:tc>
        <w:tc>
          <w:tcPr>
            <w:tcW w:w="763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3"/>
              <w:spacing w:before="0"/>
              <w:rPr>
                <w:rFonts w:ascii="Times New Roman" w:hAnsi="Times New Roman"/>
                <w:b w:val="0"/>
                <w:color w:val="auto"/>
                <w:sz w:val="18"/>
                <w:szCs w:val="18"/>
              </w:rPr>
            </w:pPr>
            <w:r w:rsidRPr="00F97A26">
              <w:rPr>
                <w:rFonts w:ascii="Times New Roman" w:hAnsi="Times New Roman"/>
                <w:b w:val="0"/>
                <w:color w:val="auto"/>
                <w:sz w:val="18"/>
                <w:szCs w:val="18"/>
              </w:rPr>
              <w:t>60 ЗИКС</w:t>
            </w:r>
          </w:p>
        </w:tc>
        <w:tc>
          <w:tcPr>
            <w:tcW w:w="1276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3"/>
              <w:spacing w:before="0"/>
              <w:rPr>
                <w:rFonts w:ascii="Times New Roman" w:hAnsi="Times New Roman"/>
                <w:i/>
                <w:color w:val="auto"/>
                <w:sz w:val="18"/>
                <w:szCs w:val="18"/>
              </w:rPr>
            </w:pPr>
            <w:r w:rsidRPr="00F97A26">
              <w:rPr>
                <w:rFonts w:ascii="Times New Roman" w:hAnsi="Times New Roman"/>
                <w:i/>
                <w:color w:val="auto"/>
                <w:sz w:val="18"/>
                <w:szCs w:val="18"/>
              </w:rPr>
              <w:t>Программа</w:t>
            </w:r>
          </w:p>
        </w:tc>
        <w:tc>
          <w:tcPr>
            <w:tcW w:w="6520" w:type="dxa"/>
            <w:gridSpan w:val="9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rPr>
                <w:b/>
                <w:smallCaps w:val="0"/>
                <w:sz w:val="18"/>
                <w:szCs w:val="18"/>
              </w:rPr>
            </w:pPr>
            <w:r w:rsidRPr="00F97A26">
              <w:rPr>
                <w:b/>
                <w:smallCaps w:val="0"/>
                <w:sz w:val="18"/>
                <w:szCs w:val="18"/>
              </w:rPr>
              <w:t xml:space="preserve">10.05.03  «Информационная безопасность автоматизированных систем»    </w:t>
            </w:r>
          </w:p>
          <w:p w:rsidR="00F97A26" w:rsidRPr="00F97A26" w:rsidRDefault="00F97A26" w:rsidP="001E7C94">
            <w:pPr>
              <w:suppressAutoHyphens/>
              <w:outlineLvl w:val="0"/>
              <w:rPr>
                <w:b/>
                <w:smallCaps w:val="0"/>
                <w:sz w:val="18"/>
                <w:szCs w:val="18"/>
              </w:rPr>
            </w:pPr>
            <w:r w:rsidRPr="00F97A26">
              <w:rPr>
                <w:b/>
                <w:smallCaps w:val="0"/>
                <w:sz w:val="18"/>
                <w:szCs w:val="18"/>
              </w:rPr>
              <w:t>специализация «Защищенные автоматизированные системы управления»</w:t>
            </w:r>
          </w:p>
        </w:tc>
      </w:tr>
      <w:tr w:rsidR="00F97A26" w:rsidRPr="00F97A26" w:rsidTr="001E7C94">
        <w:trPr>
          <w:trHeight w:val="333"/>
        </w:trPr>
        <w:tc>
          <w:tcPr>
            <w:tcW w:w="1800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3"/>
              <w:spacing w:before="0"/>
              <w:rPr>
                <w:rFonts w:ascii="Times New Roman" w:hAnsi="Times New Roman"/>
                <w:i/>
                <w:color w:val="auto"/>
                <w:sz w:val="20"/>
              </w:rPr>
            </w:pPr>
            <w:r w:rsidRPr="00F97A26">
              <w:rPr>
                <w:rFonts w:ascii="Times New Roman" w:hAnsi="Times New Roman"/>
                <w:i/>
                <w:color w:val="auto"/>
                <w:sz w:val="20"/>
              </w:rPr>
              <w:t xml:space="preserve">Гарант модуля </w:t>
            </w:r>
          </w:p>
        </w:tc>
        <w:tc>
          <w:tcPr>
            <w:tcW w:w="8559" w:type="dxa"/>
            <w:gridSpan w:val="15"/>
            <w:tcBorders>
              <w:top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rPr>
                <w:smallCaps w:val="0"/>
                <w:sz w:val="18"/>
                <w:szCs w:val="18"/>
              </w:rPr>
            </w:pPr>
            <w:proofErr w:type="spellStart"/>
            <w:r w:rsidRPr="00F97A26">
              <w:rPr>
                <w:smallCaps w:val="0"/>
                <w:sz w:val="18"/>
                <w:szCs w:val="18"/>
              </w:rPr>
              <w:t>Сяктерева</w:t>
            </w:r>
            <w:proofErr w:type="spellEnd"/>
            <w:r w:rsidRPr="00F97A26">
              <w:rPr>
                <w:smallCaps w:val="0"/>
                <w:sz w:val="18"/>
                <w:szCs w:val="18"/>
              </w:rPr>
              <w:t xml:space="preserve"> В.В., к.т.н.</w:t>
            </w:r>
          </w:p>
        </w:tc>
      </w:tr>
      <w:tr w:rsidR="00F97A26" w:rsidRPr="00F97A26" w:rsidTr="001E7C94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3"/>
              <w:spacing w:before="0"/>
              <w:rPr>
                <w:rFonts w:ascii="Times New Roman" w:hAnsi="Times New Roman"/>
                <w:i/>
                <w:color w:val="auto"/>
                <w:sz w:val="20"/>
              </w:rPr>
            </w:pPr>
            <w:r w:rsidRPr="00F97A26">
              <w:rPr>
                <w:rFonts w:ascii="Times New Roman" w:hAnsi="Times New Roman"/>
                <w:i/>
                <w:color w:val="auto"/>
                <w:sz w:val="20"/>
              </w:rPr>
              <w:t>Цели и задачи дисциплины, основные темы</w:t>
            </w:r>
          </w:p>
        </w:tc>
        <w:tc>
          <w:tcPr>
            <w:tcW w:w="8559" w:type="dxa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rPr>
                <w:sz w:val="18"/>
                <w:szCs w:val="18"/>
              </w:rPr>
            </w:pPr>
            <w:r w:rsidRPr="00F97A26">
              <w:rPr>
                <w:b/>
                <w:spacing w:val="-8"/>
                <w:sz w:val="18"/>
                <w:szCs w:val="18"/>
              </w:rPr>
              <w:t>Цели:</w:t>
            </w:r>
            <w:r w:rsidRPr="00F97A26">
              <w:rPr>
                <w:spacing w:val="-8"/>
                <w:sz w:val="18"/>
                <w:szCs w:val="18"/>
              </w:rPr>
              <w:t xml:space="preserve"> </w:t>
            </w:r>
            <w:r w:rsidRPr="00F97A26">
              <w:rPr>
                <w:smallCaps w:val="0"/>
                <w:sz w:val="18"/>
                <w:szCs w:val="18"/>
              </w:rPr>
              <w:t>ознакомление студентов с основами комплексного подхода к обеспечению информационной безопа</w:t>
            </w:r>
            <w:r w:rsidRPr="00F97A26">
              <w:rPr>
                <w:smallCaps w:val="0"/>
                <w:sz w:val="18"/>
                <w:szCs w:val="18"/>
              </w:rPr>
              <w:t>с</w:t>
            </w:r>
            <w:r w:rsidRPr="00F97A26">
              <w:rPr>
                <w:smallCaps w:val="0"/>
                <w:sz w:val="18"/>
                <w:szCs w:val="18"/>
              </w:rPr>
              <w:t>ности  автоматизированных систем (АС), проблемами защиты информации и подходами к их решению.</w:t>
            </w:r>
            <w:r w:rsidRPr="00F97A26">
              <w:rPr>
                <w:sz w:val="18"/>
                <w:szCs w:val="18"/>
              </w:rPr>
              <w:t xml:space="preserve"> </w:t>
            </w:r>
          </w:p>
          <w:p w:rsidR="00F97A26" w:rsidRPr="00F97A26" w:rsidRDefault="00F97A26" w:rsidP="001E7C94">
            <w:pPr>
              <w:pStyle w:val="Web"/>
              <w:spacing w:before="0" w:beforeAutospacing="0" w:after="0" w:afterAutospacing="0"/>
              <w:jc w:val="both"/>
              <w:rPr>
                <w:color w:val="auto"/>
                <w:sz w:val="18"/>
                <w:szCs w:val="18"/>
              </w:rPr>
            </w:pPr>
            <w:r w:rsidRPr="00F97A26">
              <w:rPr>
                <w:b/>
                <w:color w:val="auto"/>
                <w:spacing w:val="-8"/>
                <w:sz w:val="18"/>
                <w:szCs w:val="18"/>
              </w:rPr>
              <w:t>Задачи</w:t>
            </w:r>
            <w:r w:rsidRPr="00F97A26">
              <w:rPr>
                <w:b/>
                <w:smallCaps/>
                <w:color w:val="auto"/>
                <w:spacing w:val="-8"/>
                <w:sz w:val="18"/>
                <w:szCs w:val="18"/>
              </w:rPr>
              <w:t>:</w:t>
            </w:r>
            <w:r w:rsidRPr="00F97A26">
              <w:rPr>
                <w:b/>
                <w:color w:val="auto"/>
                <w:spacing w:val="-8"/>
                <w:sz w:val="18"/>
                <w:szCs w:val="18"/>
              </w:rPr>
              <w:t xml:space="preserve"> </w:t>
            </w:r>
            <w:r w:rsidRPr="00F97A26">
              <w:rPr>
                <w:color w:val="auto"/>
                <w:spacing w:val="-8"/>
                <w:sz w:val="18"/>
                <w:szCs w:val="18"/>
              </w:rPr>
              <w:t xml:space="preserve">изучение </w:t>
            </w:r>
            <w:r w:rsidRPr="00F97A26">
              <w:rPr>
                <w:color w:val="auto"/>
                <w:sz w:val="18"/>
                <w:szCs w:val="18"/>
              </w:rPr>
              <w:t>вопросов защиты информации и обеспечения безопасности АС; принципов построения комплексных систем защиты АС, разработки защищенных АС, проектирования системы управления информационной безопасностью АС, разработки модели угроз и модели нарушителя информационной безопасности АС, организации эксплуатации АС с учетом требований информационной безопасности, восст</w:t>
            </w:r>
            <w:r w:rsidRPr="00F97A26">
              <w:rPr>
                <w:color w:val="auto"/>
                <w:sz w:val="18"/>
                <w:szCs w:val="18"/>
              </w:rPr>
              <w:t>а</w:t>
            </w:r>
            <w:r w:rsidRPr="00F97A26">
              <w:rPr>
                <w:color w:val="auto"/>
                <w:sz w:val="18"/>
                <w:szCs w:val="18"/>
              </w:rPr>
              <w:t>новления работоспособности систем защиты информации при возникновении нештатных ситуаций.</w:t>
            </w:r>
          </w:p>
          <w:p w:rsidR="00F97A26" w:rsidRPr="00F97A26" w:rsidRDefault="00F97A26" w:rsidP="001E7C94">
            <w:pPr>
              <w:pStyle w:val="Web"/>
              <w:spacing w:before="0" w:beforeAutospacing="0" w:after="0" w:afterAutospacing="0"/>
              <w:jc w:val="both"/>
              <w:rPr>
                <w:color w:val="auto"/>
                <w:spacing w:val="-8"/>
                <w:sz w:val="18"/>
                <w:szCs w:val="18"/>
              </w:rPr>
            </w:pPr>
            <w:r w:rsidRPr="00F97A26">
              <w:rPr>
                <w:b/>
                <w:color w:val="auto"/>
                <w:spacing w:val="-8"/>
                <w:sz w:val="18"/>
                <w:szCs w:val="18"/>
              </w:rPr>
              <w:t>Знания:</w:t>
            </w:r>
            <w:r w:rsidRPr="00F97A26">
              <w:rPr>
                <w:color w:val="auto"/>
              </w:rPr>
              <w:t xml:space="preserve"> </w:t>
            </w:r>
            <w:r w:rsidRPr="00F97A26">
              <w:rPr>
                <w:color w:val="auto"/>
                <w:sz w:val="18"/>
                <w:szCs w:val="18"/>
              </w:rPr>
              <w:t>основных угроз безопасности информации; критериев оценки защищенности АС и методов обесп</w:t>
            </w:r>
            <w:r w:rsidRPr="00F97A26">
              <w:rPr>
                <w:color w:val="auto"/>
                <w:sz w:val="18"/>
                <w:szCs w:val="18"/>
              </w:rPr>
              <w:t>е</w:t>
            </w:r>
            <w:r w:rsidRPr="00F97A26">
              <w:rPr>
                <w:color w:val="auto"/>
                <w:sz w:val="18"/>
                <w:szCs w:val="18"/>
              </w:rPr>
              <w:t xml:space="preserve">чения информационной безопасности АС; основных мер по защите информации </w:t>
            </w:r>
            <w:proofErr w:type="gramStart"/>
            <w:r w:rsidRPr="00F97A26">
              <w:rPr>
                <w:color w:val="auto"/>
                <w:sz w:val="18"/>
                <w:szCs w:val="18"/>
              </w:rPr>
              <w:t>в</w:t>
            </w:r>
            <w:proofErr w:type="gramEnd"/>
            <w:r w:rsidRPr="00F97A26">
              <w:rPr>
                <w:color w:val="auto"/>
                <w:sz w:val="18"/>
                <w:szCs w:val="18"/>
              </w:rPr>
              <w:t xml:space="preserve"> АС; основных защитных механизмов, применяемых в АС</w:t>
            </w:r>
            <w:r w:rsidRPr="00F97A26">
              <w:rPr>
                <w:color w:val="auto"/>
                <w:spacing w:val="-8"/>
                <w:sz w:val="18"/>
                <w:szCs w:val="18"/>
              </w:rPr>
              <w:t>;</w:t>
            </w:r>
          </w:p>
          <w:p w:rsidR="00F97A26" w:rsidRPr="00F97A26" w:rsidRDefault="00F97A26" w:rsidP="001E7C94">
            <w:pPr>
              <w:pStyle w:val="Web"/>
              <w:spacing w:before="0" w:beforeAutospacing="0" w:after="0" w:afterAutospacing="0"/>
              <w:rPr>
                <w:color w:val="auto"/>
                <w:spacing w:val="-8"/>
                <w:sz w:val="18"/>
                <w:szCs w:val="18"/>
              </w:rPr>
            </w:pPr>
            <w:r w:rsidRPr="00F97A26">
              <w:rPr>
                <w:b/>
                <w:color w:val="auto"/>
                <w:spacing w:val="-8"/>
                <w:sz w:val="18"/>
                <w:szCs w:val="18"/>
              </w:rPr>
              <w:t>Умения:</w:t>
            </w:r>
            <w:r w:rsidRPr="00F97A26">
              <w:rPr>
                <w:color w:val="auto"/>
                <w:sz w:val="18"/>
                <w:szCs w:val="18"/>
              </w:rPr>
              <w:t xml:space="preserve"> разрабатывать модели угроз и нарушителей </w:t>
            </w:r>
            <w:proofErr w:type="gramStart"/>
            <w:r w:rsidRPr="00F97A26">
              <w:rPr>
                <w:color w:val="auto"/>
                <w:sz w:val="18"/>
                <w:szCs w:val="18"/>
              </w:rPr>
              <w:t>в</w:t>
            </w:r>
            <w:proofErr w:type="gramEnd"/>
            <w:r w:rsidRPr="00F97A26">
              <w:rPr>
                <w:color w:val="auto"/>
                <w:sz w:val="18"/>
                <w:szCs w:val="18"/>
              </w:rPr>
              <w:t xml:space="preserve"> </w:t>
            </w:r>
            <w:proofErr w:type="gramStart"/>
            <w:r w:rsidRPr="00F97A26">
              <w:rPr>
                <w:color w:val="auto"/>
                <w:sz w:val="18"/>
                <w:szCs w:val="18"/>
              </w:rPr>
              <w:t>АС</w:t>
            </w:r>
            <w:proofErr w:type="gramEnd"/>
            <w:r w:rsidRPr="00F97A26">
              <w:rPr>
                <w:color w:val="auto"/>
                <w:sz w:val="18"/>
                <w:szCs w:val="18"/>
              </w:rPr>
              <w:t>; анализировать и оценивать риски информацио</w:t>
            </w:r>
            <w:r w:rsidRPr="00F97A26">
              <w:rPr>
                <w:color w:val="auto"/>
                <w:sz w:val="18"/>
                <w:szCs w:val="18"/>
              </w:rPr>
              <w:t>н</w:t>
            </w:r>
            <w:r w:rsidRPr="00F97A26">
              <w:rPr>
                <w:color w:val="auto"/>
                <w:sz w:val="18"/>
                <w:szCs w:val="18"/>
              </w:rPr>
              <w:t>ной безопасности; разрабатывать структуру системы обеспечения безопасности АС; классифицировать уя</w:t>
            </w:r>
            <w:r w:rsidRPr="00F97A26">
              <w:rPr>
                <w:color w:val="auto"/>
                <w:sz w:val="18"/>
                <w:szCs w:val="18"/>
              </w:rPr>
              <w:t>з</w:t>
            </w:r>
            <w:r w:rsidRPr="00F97A26">
              <w:rPr>
                <w:color w:val="auto"/>
                <w:sz w:val="18"/>
                <w:szCs w:val="18"/>
              </w:rPr>
              <w:t>вимости АС; правильно выбирать средства защиты АС</w:t>
            </w:r>
            <w:r w:rsidRPr="00F97A26">
              <w:rPr>
                <w:color w:val="auto"/>
                <w:spacing w:val="-8"/>
                <w:sz w:val="18"/>
                <w:szCs w:val="18"/>
              </w:rPr>
              <w:t>;</w:t>
            </w:r>
          </w:p>
          <w:p w:rsidR="00F97A26" w:rsidRPr="00F97A26" w:rsidRDefault="00F97A26" w:rsidP="001E7C94">
            <w:pPr>
              <w:pStyle w:val="Web"/>
              <w:spacing w:before="0" w:beforeAutospacing="0" w:after="0" w:afterAutospacing="0"/>
              <w:jc w:val="both"/>
              <w:rPr>
                <w:color w:val="auto"/>
                <w:spacing w:val="-8"/>
                <w:sz w:val="18"/>
                <w:szCs w:val="18"/>
              </w:rPr>
            </w:pPr>
            <w:r w:rsidRPr="00F97A26">
              <w:rPr>
                <w:b/>
                <w:color w:val="auto"/>
                <w:spacing w:val="-8"/>
                <w:sz w:val="18"/>
                <w:szCs w:val="18"/>
              </w:rPr>
              <w:t>Навыки:</w:t>
            </w:r>
            <w:r w:rsidRPr="00F97A26">
              <w:rPr>
                <w:color w:val="auto"/>
              </w:rPr>
              <w:t xml:space="preserve"> </w:t>
            </w:r>
            <w:r w:rsidRPr="00F97A26">
              <w:rPr>
                <w:color w:val="auto"/>
                <w:sz w:val="18"/>
                <w:szCs w:val="18"/>
              </w:rPr>
              <w:t>использования основных защитных механизмов подсистем безопасности АС; разработки системы организационно-распорядительных и нормативно-методических документов по защите информации; опр</w:t>
            </w:r>
            <w:r w:rsidRPr="00F97A26">
              <w:rPr>
                <w:color w:val="auto"/>
                <w:sz w:val="18"/>
                <w:szCs w:val="18"/>
              </w:rPr>
              <w:t>е</w:t>
            </w:r>
            <w:r w:rsidRPr="00F97A26">
              <w:rPr>
                <w:color w:val="auto"/>
                <w:sz w:val="18"/>
                <w:szCs w:val="18"/>
              </w:rPr>
              <w:t>деления требований к защите и категорирования ресурсов АС; применения штатных и дополнительных средств защиты информации от несанкционированного доступа.</w:t>
            </w:r>
          </w:p>
          <w:p w:rsidR="00F97A26" w:rsidRPr="00F97A26" w:rsidRDefault="00F97A26" w:rsidP="001E7C94">
            <w:pPr>
              <w:jc w:val="both"/>
            </w:pPr>
            <w:r w:rsidRPr="00F97A26">
              <w:rPr>
                <w:b/>
                <w:smallCaps w:val="0"/>
                <w:spacing w:val="-8"/>
                <w:sz w:val="18"/>
                <w:szCs w:val="18"/>
              </w:rPr>
              <w:t xml:space="preserve">Лекции </w:t>
            </w:r>
            <w:r w:rsidRPr="00F97A26">
              <w:rPr>
                <w:smallCaps w:val="0"/>
                <w:spacing w:val="-8"/>
                <w:sz w:val="18"/>
                <w:szCs w:val="18"/>
              </w:rPr>
              <w:t xml:space="preserve">(основные темы): </w:t>
            </w:r>
            <w:r w:rsidRPr="00F97A26">
              <w:rPr>
                <w:smallCaps w:val="0"/>
                <w:sz w:val="18"/>
                <w:szCs w:val="18"/>
              </w:rPr>
              <w:t xml:space="preserve">Основы безопасности автоматизированных систем. Обеспечение безопасности автоматизированных систем. Администрирование системы защиты информации </w:t>
            </w:r>
            <w:proofErr w:type="spellStart"/>
            <w:r w:rsidRPr="00F97A26">
              <w:rPr>
                <w:smallCaps w:val="0"/>
                <w:sz w:val="18"/>
                <w:szCs w:val="18"/>
                <w:lang w:val="en-US"/>
              </w:rPr>
              <w:t>ViPNet</w:t>
            </w:r>
            <w:proofErr w:type="spellEnd"/>
            <w:r w:rsidRPr="00F97A26">
              <w:rPr>
                <w:smallCaps w:val="0"/>
                <w:sz w:val="18"/>
                <w:szCs w:val="18"/>
              </w:rPr>
              <w:t xml:space="preserve"> (</w:t>
            </w:r>
            <w:r w:rsidRPr="00F97A26">
              <w:rPr>
                <w:smallCaps w:val="0"/>
                <w:sz w:val="18"/>
                <w:szCs w:val="18"/>
                <w:lang w:val="en-US"/>
              </w:rPr>
              <w:t>Windows</w:t>
            </w:r>
            <w:r w:rsidRPr="00F97A26">
              <w:rPr>
                <w:smallCaps w:val="0"/>
                <w:sz w:val="18"/>
                <w:szCs w:val="18"/>
              </w:rPr>
              <w:t>). Админ</w:t>
            </w:r>
            <w:r w:rsidRPr="00F97A26">
              <w:rPr>
                <w:smallCaps w:val="0"/>
                <w:sz w:val="18"/>
                <w:szCs w:val="18"/>
              </w:rPr>
              <w:t>и</w:t>
            </w:r>
            <w:r w:rsidRPr="00F97A26">
              <w:rPr>
                <w:smallCaps w:val="0"/>
                <w:sz w:val="18"/>
                <w:szCs w:val="18"/>
              </w:rPr>
              <w:t xml:space="preserve">стрирование системы защиты информации </w:t>
            </w:r>
            <w:proofErr w:type="spellStart"/>
            <w:r w:rsidRPr="00F97A26">
              <w:rPr>
                <w:smallCaps w:val="0"/>
                <w:sz w:val="18"/>
                <w:szCs w:val="18"/>
                <w:lang w:val="en-US"/>
              </w:rPr>
              <w:t>ViPNet</w:t>
            </w:r>
            <w:proofErr w:type="spellEnd"/>
            <w:r w:rsidRPr="00F97A26">
              <w:rPr>
                <w:smallCaps w:val="0"/>
                <w:sz w:val="18"/>
                <w:szCs w:val="18"/>
              </w:rPr>
              <w:t xml:space="preserve"> (</w:t>
            </w:r>
            <w:r w:rsidRPr="00F97A26">
              <w:rPr>
                <w:smallCaps w:val="0"/>
                <w:sz w:val="18"/>
                <w:szCs w:val="18"/>
                <w:lang w:val="en-US"/>
              </w:rPr>
              <w:t>Linux</w:t>
            </w:r>
            <w:r w:rsidRPr="00F97A26">
              <w:rPr>
                <w:smallCaps w:val="0"/>
                <w:sz w:val="18"/>
                <w:szCs w:val="18"/>
              </w:rPr>
              <w:t>).</w:t>
            </w:r>
          </w:p>
          <w:p w:rsidR="00F97A26" w:rsidRPr="00F97A26" w:rsidRDefault="00F97A26" w:rsidP="001E7C94">
            <w:pPr>
              <w:jc w:val="both"/>
              <w:rPr>
                <w:smallCaps w:val="0"/>
                <w:sz w:val="18"/>
                <w:szCs w:val="18"/>
              </w:rPr>
            </w:pPr>
            <w:r w:rsidRPr="00F97A26">
              <w:rPr>
                <w:b/>
                <w:smallCaps w:val="0"/>
                <w:sz w:val="18"/>
                <w:szCs w:val="18"/>
              </w:rPr>
              <w:t xml:space="preserve">Лабораторные работы: </w:t>
            </w:r>
            <w:r w:rsidRPr="00F97A26">
              <w:rPr>
                <w:smallCaps w:val="0"/>
                <w:sz w:val="18"/>
                <w:szCs w:val="18"/>
              </w:rPr>
              <w:t xml:space="preserve">Развертывание защищенной сети </w:t>
            </w:r>
            <w:proofErr w:type="spellStart"/>
            <w:r w:rsidRPr="00F97A26">
              <w:rPr>
                <w:smallCaps w:val="0"/>
                <w:sz w:val="18"/>
                <w:szCs w:val="18"/>
                <w:lang w:val="en-US"/>
              </w:rPr>
              <w:t>ViPNet</w:t>
            </w:r>
            <w:proofErr w:type="spellEnd"/>
            <w:r w:rsidRPr="00F97A26">
              <w:rPr>
                <w:smallCaps w:val="0"/>
                <w:sz w:val="18"/>
                <w:szCs w:val="18"/>
              </w:rPr>
              <w:t xml:space="preserve">. </w:t>
            </w:r>
            <w:r w:rsidRPr="00F97A26">
              <w:rPr>
                <w:bCs/>
                <w:smallCaps w:val="0"/>
                <w:sz w:val="18"/>
                <w:szCs w:val="18"/>
              </w:rPr>
              <w:t>Модификация защищенной сети и н</w:t>
            </w:r>
            <w:r w:rsidRPr="00F97A26">
              <w:rPr>
                <w:bCs/>
                <w:smallCaps w:val="0"/>
                <w:sz w:val="18"/>
                <w:szCs w:val="18"/>
              </w:rPr>
              <w:t>а</w:t>
            </w:r>
            <w:r w:rsidRPr="00F97A26">
              <w:rPr>
                <w:bCs/>
                <w:smallCaps w:val="0"/>
                <w:sz w:val="18"/>
                <w:szCs w:val="18"/>
              </w:rPr>
              <w:t xml:space="preserve">стройка политик безопасности на узлах. Межсетевое взаимодействие. </w:t>
            </w:r>
            <w:r w:rsidRPr="00F97A26">
              <w:rPr>
                <w:smallCaps w:val="0"/>
                <w:sz w:val="18"/>
                <w:szCs w:val="18"/>
              </w:rPr>
              <w:t xml:space="preserve">Координатор </w:t>
            </w:r>
            <w:r w:rsidRPr="00F97A26">
              <w:rPr>
                <w:smallCaps w:val="0"/>
                <w:sz w:val="18"/>
                <w:szCs w:val="18"/>
                <w:lang w:val="en-US"/>
              </w:rPr>
              <w:t>Linux</w:t>
            </w:r>
            <w:r w:rsidRPr="00F97A26">
              <w:rPr>
                <w:smallCaps w:val="0"/>
                <w:sz w:val="18"/>
                <w:szCs w:val="18"/>
              </w:rPr>
              <w:t>.</w:t>
            </w:r>
          </w:p>
        </w:tc>
      </w:tr>
      <w:tr w:rsidR="00F97A26" w:rsidRPr="00F97A26" w:rsidTr="001E7C94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3"/>
              <w:spacing w:before="0"/>
              <w:rPr>
                <w:rFonts w:ascii="Times New Roman" w:hAnsi="Times New Roman"/>
                <w:i/>
                <w:color w:val="auto"/>
                <w:sz w:val="20"/>
              </w:rPr>
            </w:pPr>
            <w:r w:rsidRPr="00F97A26">
              <w:rPr>
                <w:rFonts w:ascii="Times New Roman" w:hAnsi="Times New Roman"/>
                <w:i/>
                <w:color w:val="auto"/>
                <w:sz w:val="20"/>
              </w:rPr>
              <w:t>Основная лит</w:t>
            </w:r>
            <w:r w:rsidRPr="00F97A26">
              <w:rPr>
                <w:rFonts w:ascii="Times New Roman" w:hAnsi="Times New Roman"/>
                <w:i/>
                <w:color w:val="auto"/>
                <w:sz w:val="20"/>
              </w:rPr>
              <w:t>е</w:t>
            </w:r>
            <w:r w:rsidRPr="00F97A26">
              <w:rPr>
                <w:rFonts w:ascii="Times New Roman" w:hAnsi="Times New Roman"/>
                <w:i/>
                <w:color w:val="auto"/>
                <w:sz w:val="20"/>
              </w:rPr>
              <w:t>ратура</w:t>
            </w:r>
          </w:p>
        </w:tc>
        <w:tc>
          <w:tcPr>
            <w:tcW w:w="8559" w:type="dxa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autoSpaceDE w:val="0"/>
              <w:autoSpaceDN w:val="0"/>
              <w:adjustRightInd w:val="0"/>
              <w:jc w:val="both"/>
              <w:rPr>
                <w:smallCaps w:val="0"/>
                <w:sz w:val="18"/>
                <w:szCs w:val="18"/>
                <w:shd w:val="clear" w:color="auto" w:fill="FCFCFC"/>
              </w:rPr>
            </w:pPr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>Шаньгин, В. Ф. Информационная безопасность и защита информации [Электронный ресурс] / В. Ф. Шан</w:t>
            </w:r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>ь</w:t>
            </w:r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>гин. — Электрон</w:t>
            </w:r>
            <w:proofErr w:type="gramStart"/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>.</w:t>
            </w:r>
            <w:proofErr w:type="gramEnd"/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 xml:space="preserve"> </w:t>
            </w:r>
            <w:proofErr w:type="gramStart"/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>т</w:t>
            </w:r>
            <w:proofErr w:type="gramEnd"/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>екстовые данные. — Саратов</w:t>
            </w:r>
            <w:proofErr w:type="gramStart"/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 xml:space="preserve"> :</w:t>
            </w:r>
            <w:proofErr w:type="gramEnd"/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 xml:space="preserve"> Профобразование, 2017. — 702 </w:t>
            </w:r>
            <w:proofErr w:type="spellStart"/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>c</w:t>
            </w:r>
            <w:proofErr w:type="spellEnd"/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>. — 978-5-4488-0070-2. — Режим доступа: http://www.iprbookshop.ru/63594.html.</w:t>
            </w:r>
          </w:p>
          <w:p w:rsidR="00F97A26" w:rsidRPr="00F97A26" w:rsidRDefault="00F97A26" w:rsidP="001E7C94">
            <w:pPr>
              <w:autoSpaceDE w:val="0"/>
              <w:autoSpaceDN w:val="0"/>
              <w:adjustRightInd w:val="0"/>
              <w:jc w:val="both"/>
              <w:rPr>
                <w:smallCaps w:val="0"/>
                <w:sz w:val="18"/>
                <w:szCs w:val="18"/>
              </w:rPr>
            </w:pPr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>Спицын, В. Г. Информационная безопасность вычислительной техники [Электронный ресурс]</w:t>
            </w:r>
            <w:proofErr w:type="gramStart"/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 xml:space="preserve"> :</w:t>
            </w:r>
            <w:proofErr w:type="gramEnd"/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 xml:space="preserve"> учебное пособие / В. Г. Спицын. — Электрон</w:t>
            </w:r>
            <w:proofErr w:type="gramStart"/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>.</w:t>
            </w:r>
            <w:proofErr w:type="gramEnd"/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 xml:space="preserve"> </w:t>
            </w:r>
            <w:proofErr w:type="gramStart"/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>т</w:t>
            </w:r>
            <w:proofErr w:type="gramEnd"/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>екстовые данные. — Томск</w:t>
            </w:r>
            <w:proofErr w:type="gramStart"/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 xml:space="preserve"> :</w:t>
            </w:r>
            <w:proofErr w:type="gramEnd"/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 xml:space="preserve"> Томский государственный университет систем управления и радиоэлектроники, Эль </w:t>
            </w:r>
            <w:proofErr w:type="spellStart"/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>Контент</w:t>
            </w:r>
            <w:proofErr w:type="spellEnd"/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 xml:space="preserve">, 2011. — 148 </w:t>
            </w:r>
            <w:proofErr w:type="spellStart"/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>c</w:t>
            </w:r>
            <w:proofErr w:type="spellEnd"/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>. — 978-5-4332-0020-3. — Режим дост</w:t>
            </w:r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>у</w:t>
            </w:r>
            <w:r w:rsidRPr="00F97A26">
              <w:rPr>
                <w:smallCaps w:val="0"/>
                <w:sz w:val="18"/>
                <w:szCs w:val="18"/>
                <w:shd w:val="clear" w:color="auto" w:fill="FCFCFC"/>
              </w:rPr>
              <w:t>па: http://www.iprbookshop.ru/13936.html.</w:t>
            </w:r>
          </w:p>
        </w:tc>
      </w:tr>
      <w:tr w:rsidR="00F97A26" w:rsidRPr="00F97A26" w:rsidTr="001E7C94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3"/>
              <w:spacing w:before="0"/>
              <w:rPr>
                <w:rFonts w:ascii="Times New Roman" w:hAnsi="Times New Roman"/>
                <w:i/>
                <w:color w:val="auto"/>
                <w:sz w:val="20"/>
              </w:rPr>
            </w:pPr>
            <w:r w:rsidRPr="00F97A26">
              <w:rPr>
                <w:rFonts w:ascii="Times New Roman" w:hAnsi="Times New Roman"/>
                <w:i/>
                <w:color w:val="auto"/>
                <w:sz w:val="20"/>
              </w:rPr>
              <w:t xml:space="preserve">Технические средства </w:t>
            </w:r>
          </w:p>
        </w:tc>
        <w:tc>
          <w:tcPr>
            <w:tcW w:w="8559" w:type="dxa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9"/>
              <w:spacing w:before="0" w:after="0"/>
              <w:rPr>
                <w:rFonts w:ascii="Times New Roman" w:hAnsi="Times New Roman"/>
                <w:bCs/>
                <w:smallCaps w:val="0"/>
                <w:sz w:val="18"/>
                <w:szCs w:val="18"/>
                <w:highlight w:val="yellow"/>
              </w:rPr>
            </w:pPr>
            <w:r w:rsidRPr="00F97A26">
              <w:rPr>
                <w:rFonts w:ascii="Times New Roman" w:hAnsi="Times New Roman"/>
                <w:bCs/>
                <w:smallCaps w:val="0"/>
                <w:sz w:val="18"/>
                <w:szCs w:val="18"/>
              </w:rPr>
              <w:t xml:space="preserve">Учебные аудитории для проведения занятий лекционного и семинарского типа, </w:t>
            </w:r>
            <w:r w:rsidRPr="00F97A26">
              <w:rPr>
                <w:rFonts w:ascii="Times New Roman" w:eastAsia="Calibri" w:hAnsi="Times New Roman"/>
                <w:smallCaps w:val="0"/>
                <w:sz w:val="18"/>
                <w:szCs w:val="18"/>
              </w:rPr>
              <w:t>для проведения лабораторных занятий</w:t>
            </w:r>
            <w:r w:rsidRPr="00F97A26">
              <w:rPr>
                <w:rFonts w:ascii="Times New Roman" w:hAnsi="Times New Roman"/>
                <w:bCs/>
                <w:smallCaps w:val="0"/>
                <w:sz w:val="18"/>
                <w:szCs w:val="18"/>
              </w:rPr>
              <w:t>, групповых и индивидуальных консультаций, текущего контроля успеваемости и промежуточной аттестации обучающихся, для самостоятельной работы студентов</w:t>
            </w:r>
          </w:p>
        </w:tc>
      </w:tr>
      <w:tr w:rsidR="00F97A26" w:rsidRPr="00F97A26" w:rsidTr="001E7C94">
        <w:tc>
          <w:tcPr>
            <w:tcW w:w="1800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3"/>
              <w:spacing w:before="0"/>
              <w:rPr>
                <w:rFonts w:ascii="Times New Roman" w:hAnsi="Times New Roman"/>
                <w:i/>
                <w:color w:val="auto"/>
                <w:sz w:val="20"/>
              </w:rPr>
            </w:pPr>
            <w:r w:rsidRPr="00F97A26">
              <w:rPr>
                <w:rFonts w:ascii="Times New Roman" w:hAnsi="Times New Roman"/>
                <w:i/>
                <w:color w:val="auto"/>
                <w:sz w:val="20"/>
              </w:rPr>
              <w:t>Компетенции</w:t>
            </w:r>
          </w:p>
        </w:tc>
        <w:tc>
          <w:tcPr>
            <w:tcW w:w="8559" w:type="dxa"/>
            <w:gridSpan w:val="15"/>
            <w:tcBorders>
              <w:top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sz w:val="18"/>
                <w:szCs w:val="18"/>
              </w:rPr>
            </w:pPr>
            <w:r w:rsidRPr="00F97A26">
              <w:rPr>
                <w:rFonts w:ascii="Times New Roman" w:hAnsi="Times New Roman"/>
                <w:b/>
                <w:bCs/>
                <w:i/>
                <w:sz w:val="18"/>
                <w:szCs w:val="18"/>
              </w:rPr>
              <w:t>Приобретаются студентами при освоении модуля</w:t>
            </w:r>
          </w:p>
        </w:tc>
      </w:tr>
      <w:tr w:rsidR="00F97A26" w:rsidRPr="00F97A26" w:rsidTr="006018DC">
        <w:trPr>
          <w:trHeight w:val="1272"/>
        </w:trPr>
        <w:tc>
          <w:tcPr>
            <w:tcW w:w="1800" w:type="dxa"/>
            <w:gridSpan w:val="2"/>
            <w:vMerge/>
            <w:shd w:val="clear" w:color="auto" w:fill="auto"/>
          </w:tcPr>
          <w:p w:rsidR="00F97A26" w:rsidRPr="00F97A26" w:rsidRDefault="00F97A26" w:rsidP="001E7C94">
            <w:pPr>
              <w:pStyle w:val="3"/>
              <w:spacing w:before="0"/>
              <w:ind w:left="-70"/>
              <w:rPr>
                <w:rFonts w:ascii="Times New Roman" w:hAnsi="Times New Roman"/>
                <w:bCs w:val="0"/>
                <w:i/>
                <w:color w:val="auto"/>
                <w:sz w:val="20"/>
              </w:rPr>
            </w:pPr>
          </w:p>
        </w:tc>
        <w:tc>
          <w:tcPr>
            <w:tcW w:w="8559" w:type="dxa"/>
            <w:gridSpan w:val="15"/>
            <w:shd w:val="clear" w:color="auto" w:fill="auto"/>
          </w:tcPr>
          <w:p w:rsidR="00F97A26" w:rsidRPr="00F97A26" w:rsidRDefault="00F97A26" w:rsidP="001E7C94">
            <w:pPr>
              <w:pStyle w:val="a7"/>
              <w:suppressAutoHyphens/>
              <w:spacing w:after="0"/>
              <w:ind w:left="0"/>
              <w:rPr>
                <w:smallCaps w:val="0"/>
                <w:sz w:val="18"/>
                <w:szCs w:val="18"/>
              </w:rPr>
            </w:pPr>
            <w:r w:rsidRPr="00F97A26">
              <w:rPr>
                <w:smallCaps w:val="0"/>
                <w:sz w:val="18"/>
                <w:szCs w:val="18"/>
              </w:rPr>
              <w:t>ОПК-4 - способностью понимать значение информации в развитии современного общества, применять достижения современных информационных технологий для поиска информации в компьютерных системах, сетях, библиотечных фондах;</w:t>
            </w:r>
          </w:p>
          <w:p w:rsidR="00F97A26" w:rsidRPr="00F97A26" w:rsidRDefault="00F97A26" w:rsidP="001E7C94">
            <w:pPr>
              <w:pStyle w:val="a7"/>
              <w:suppressAutoHyphens/>
              <w:spacing w:after="0"/>
              <w:ind w:left="0"/>
              <w:rPr>
                <w:smallCaps w:val="0"/>
                <w:sz w:val="18"/>
                <w:szCs w:val="18"/>
              </w:rPr>
            </w:pPr>
            <w:r w:rsidRPr="00F97A26">
              <w:rPr>
                <w:smallCaps w:val="0"/>
                <w:sz w:val="18"/>
                <w:szCs w:val="18"/>
              </w:rPr>
              <w:t>ПК-8 - способностью разрабатывать и анализировать проектные решения по обеспечению безопасности автоматизированных систем.</w:t>
            </w:r>
          </w:p>
        </w:tc>
      </w:tr>
      <w:tr w:rsidR="00F97A26" w:rsidRPr="00F97A26" w:rsidTr="001E7C94">
        <w:trPr>
          <w:trHeight w:val="438"/>
        </w:trPr>
        <w:tc>
          <w:tcPr>
            <w:tcW w:w="1080" w:type="dxa"/>
            <w:vMerge w:val="restart"/>
            <w:tcBorders>
              <w:top w:val="single" w:sz="12" w:space="0" w:color="auto"/>
            </w:tcBorders>
          </w:tcPr>
          <w:p w:rsidR="00F97A26" w:rsidRPr="00F97A26" w:rsidRDefault="00F97A26" w:rsidP="001E7C94">
            <w:pPr>
              <w:pStyle w:val="9"/>
              <w:spacing w:before="0" w:after="0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F97A26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Зачетных единиц </w:t>
            </w:r>
          </w:p>
        </w:tc>
        <w:tc>
          <w:tcPr>
            <w:tcW w:w="720" w:type="dxa"/>
            <w:vMerge w:val="restart"/>
            <w:tcBorders>
              <w:top w:val="single" w:sz="12" w:space="0" w:color="auto"/>
            </w:tcBorders>
            <w:vAlign w:val="center"/>
          </w:tcPr>
          <w:p w:rsidR="00F97A26" w:rsidRPr="00F97A26" w:rsidRDefault="00F97A26" w:rsidP="001E7C94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F97A26">
              <w:rPr>
                <w:rFonts w:ascii="Times New Roman" w:hAnsi="Times New Roman"/>
                <w:b/>
                <w:i/>
                <w:sz w:val="20"/>
                <w:szCs w:val="20"/>
              </w:rPr>
              <w:t>3</w:t>
            </w:r>
          </w:p>
        </w:tc>
        <w:tc>
          <w:tcPr>
            <w:tcW w:w="1620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sz w:val="18"/>
                <w:szCs w:val="18"/>
              </w:rPr>
            </w:pPr>
            <w:r w:rsidRPr="00F97A26">
              <w:rPr>
                <w:rFonts w:ascii="Times New Roman" w:hAnsi="Times New Roman"/>
                <w:b/>
                <w:i/>
                <w:sz w:val="18"/>
                <w:szCs w:val="18"/>
              </w:rPr>
              <w:t xml:space="preserve">Форма </w:t>
            </w:r>
            <w:proofErr w:type="spellStart"/>
            <w:proofErr w:type="gramStart"/>
            <w:r w:rsidRPr="00F97A26">
              <w:rPr>
                <w:rFonts w:ascii="Times New Roman" w:hAnsi="Times New Roman"/>
                <w:b/>
                <w:i/>
                <w:sz w:val="18"/>
                <w:szCs w:val="18"/>
              </w:rPr>
              <w:t>прове-дения</w:t>
            </w:r>
            <w:proofErr w:type="spellEnd"/>
            <w:proofErr w:type="gramEnd"/>
            <w:r w:rsidRPr="00F97A26">
              <w:rPr>
                <w:rFonts w:ascii="Times New Roman" w:hAnsi="Times New Roman"/>
                <w:b/>
                <w:i/>
                <w:sz w:val="18"/>
                <w:szCs w:val="18"/>
              </w:rPr>
              <w:t xml:space="preserve"> занятий </w:t>
            </w:r>
          </w:p>
        </w:tc>
        <w:tc>
          <w:tcPr>
            <w:tcW w:w="1620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sz w:val="18"/>
                <w:szCs w:val="18"/>
              </w:rPr>
            </w:pPr>
            <w:r w:rsidRPr="00F97A26">
              <w:rPr>
                <w:rFonts w:ascii="Times New Roman" w:hAnsi="Times New Roman"/>
                <w:b/>
                <w:bCs/>
                <w:i/>
                <w:sz w:val="18"/>
                <w:szCs w:val="18"/>
              </w:rPr>
              <w:t>Лекции</w:t>
            </w:r>
          </w:p>
        </w:tc>
        <w:tc>
          <w:tcPr>
            <w:tcW w:w="196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sz w:val="18"/>
                <w:szCs w:val="18"/>
              </w:rPr>
            </w:pPr>
            <w:r w:rsidRPr="00F97A26">
              <w:rPr>
                <w:rFonts w:ascii="Times New Roman" w:hAnsi="Times New Roman"/>
                <w:b/>
                <w:bCs/>
                <w:i/>
                <w:sz w:val="18"/>
                <w:szCs w:val="18"/>
              </w:rPr>
              <w:t>Практические зан</w:t>
            </w:r>
            <w:r w:rsidRPr="00F97A26">
              <w:rPr>
                <w:rFonts w:ascii="Times New Roman" w:hAnsi="Times New Roman"/>
                <w:b/>
                <w:bCs/>
                <w:i/>
                <w:sz w:val="18"/>
                <w:szCs w:val="18"/>
              </w:rPr>
              <w:t>я</w:t>
            </w:r>
            <w:r w:rsidRPr="00F97A26">
              <w:rPr>
                <w:rFonts w:ascii="Times New Roman" w:hAnsi="Times New Roman"/>
                <w:b/>
                <w:bCs/>
                <w:i/>
                <w:sz w:val="18"/>
                <w:szCs w:val="18"/>
              </w:rPr>
              <w:t>тия</w:t>
            </w:r>
          </w:p>
        </w:tc>
        <w:tc>
          <w:tcPr>
            <w:tcW w:w="1620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9"/>
              <w:spacing w:before="0" w:after="0"/>
              <w:jc w:val="center"/>
              <w:rPr>
                <w:b/>
                <w:i/>
                <w:sz w:val="18"/>
                <w:szCs w:val="18"/>
              </w:rPr>
            </w:pPr>
            <w:r w:rsidRPr="00F97A26">
              <w:rPr>
                <w:rFonts w:ascii="Times New Roman" w:hAnsi="Times New Roman"/>
                <w:b/>
                <w:bCs/>
                <w:i/>
                <w:sz w:val="18"/>
                <w:szCs w:val="18"/>
              </w:rPr>
              <w:t>Лабораторные работы</w:t>
            </w:r>
          </w:p>
        </w:tc>
        <w:tc>
          <w:tcPr>
            <w:tcW w:w="1739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sz w:val="18"/>
                <w:szCs w:val="18"/>
              </w:rPr>
            </w:pPr>
            <w:r w:rsidRPr="00F97A26">
              <w:rPr>
                <w:rFonts w:ascii="Times New Roman" w:hAnsi="Times New Roman"/>
                <w:b/>
                <w:bCs/>
                <w:i/>
                <w:sz w:val="18"/>
                <w:szCs w:val="18"/>
              </w:rPr>
              <w:t>Самостоятельная работа</w:t>
            </w:r>
          </w:p>
        </w:tc>
      </w:tr>
      <w:tr w:rsidR="00F97A26" w:rsidRPr="00F97A26" w:rsidTr="001E7C94">
        <w:tc>
          <w:tcPr>
            <w:tcW w:w="1080" w:type="dxa"/>
            <w:vMerge/>
            <w:tcBorders>
              <w:bottom w:val="single" w:sz="12" w:space="0" w:color="auto"/>
            </w:tcBorders>
          </w:tcPr>
          <w:p w:rsidR="00F97A26" w:rsidRPr="00F97A26" w:rsidRDefault="00F97A26" w:rsidP="001E7C94">
            <w:pPr>
              <w:pStyle w:val="9"/>
              <w:spacing w:before="0"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bottom w:val="single" w:sz="12" w:space="0" w:color="auto"/>
            </w:tcBorders>
          </w:tcPr>
          <w:p w:rsidR="00F97A26" w:rsidRPr="00F97A26" w:rsidRDefault="00F97A26" w:rsidP="001E7C94">
            <w:pPr>
              <w:pStyle w:val="9"/>
              <w:spacing w:before="0"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0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9"/>
              <w:spacing w:before="0" w:after="0"/>
              <w:rPr>
                <w:rFonts w:ascii="Times New Roman" w:hAnsi="Times New Roman"/>
                <w:b/>
                <w:i/>
                <w:sz w:val="18"/>
                <w:szCs w:val="18"/>
              </w:rPr>
            </w:pPr>
            <w:r w:rsidRPr="00F97A26">
              <w:rPr>
                <w:rFonts w:ascii="Times New Roman" w:hAnsi="Times New Roman"/>
                <w:b/>
                <w:i/>
                <w:sz w:val="18"/>
                <w:szCs w:val="18"/>
              </w:rPr>
              <w:t>Всего часов</w:t>
            </w:r>
          </w:p>
        </w:tc>
        <w:tc>
          <w:tcPr>
            <w:tcW w:w="1620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F97A26">
              <w:rPr>
                <w:rFonts w:ascii="Times New Roman" w:hAnsi="Times New Roman"/>
                <w:bCs/>
                <w:sz w:val="18"/>
                <w:szCs w:val="18"/>
              </w:rPr>
              <w:t>32</w:t>
            </w:r>
          </w:p>
        </w:tc>
        <w:tc>
          <w:tcPr>
            <w:tcW w:w="196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F97A26">
              <w:rPr>
                <w:rFonts w:ascii="Times New Roman" w:hAnsi="Times New Roman"/>
                <w:bCs/>
                <w:sz w:val="18"/>
                <w:szCs w:val="18"/>
              </w:rPr>
              <w:t>-</w:t>
            </w:r>
          </w:p>
        </w:tc>
        <w:tc>
          <w:tcPr>
            <w:tcW w:w="1620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F97A26">
              <w:rPr>
                <w:rFonts w:ascii="Times New Roman" w:hAnsi="Times New Roman"/>
                <w:bCs/>
                <w:sz w:val="18"/>
                <w:szCs w:val="18"/>
              </w:rPr>
              <w:t>16</w:t>
            </w:r>
          </w:p>
        </w:tc>
        <w:tc>
          <w:tcPr>
            <w:tcW w:w="1739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 w:rsidRPr="00F97A26">
              <w:rPr>
                <w:rFonts w:ascii="Times New Roman" w:hAnsi="Times New Roman"/>
                <w:bCs/>
                <w:sz w:val="18"/>
                <w:szCs w:val="18"/>
              </w:rPr>
              <w:t>60</w:t>
            </w:r>
          </w:p>
        </w:tc>
      </w:tr>
      <w:tr w:rsidR="00F97A26" w:rsidRPr="00F97A26" w:rsidTr="001E7C94">
        <w:tc>
          <w:tcPr>
            <w:tcW w:w="1080" w:type="dxa"/>
            <w:tcBorders>
              <w:top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auto"/>
                <w:sz w:val="20"/>
              </w:rPr>
            </w:pPr>
            <w:r w:rsidRPr="00F97A26">
              <w:rPr>
                <w:rFonts w:ascii="Times New Roman" w:hAnsi="Times New Roman"/>
                <w:i/>
                <w:color w:val="auto"/>
                <w:sz w:val="20"/>
              </w:rPr>
              <w:t xml:space="preserve">Виды </w:t>
            </w:r>
          </w:p>
          <w:p w:rsidR="00F97A26" w:rsidRPr="00F97A26" w:rsidRDefault="00F97A26" w:rsidP="001E7C94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auto"/>
                <w:sz w:val="20"/>
              </w:rPr>
            </w:pPr>
            <w:r w:rsidRPr="00F97A26">
              <w:rPr>
                <w:rFonts w:ascii="Times New Roman" w:hAnsi="Times New Roman"/>
                <w:i/>
                <w:color w:val="auto"/>
                <w:sz w:val="20"/>
              </w:rPr>
              <w:t>контроля</w:t>
            </w:r>
          </w:p>
        </w:tc>
        <w:tc>
          <w:tcPr>
            <w:tcW w:w="1080" w:type="dxa"/>
            <w:gridSpan w:val="2"/>
            <w:tcBorders>
              <w:top w:val="single" w:sz="12" w:space="0" w:color="auto"/>
            </w:tcBorders>
          </w:tcPr>
          <w:p w:rsidR="00F97A26" w:rsidRPr="00F97A26" w:rsidRDefault="00F97A26" w:rsidP="001E7C94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auto"/>
                <w:sz w:val="18"/>
                <w:szCs w:val="18"/>
              </w:rPr>
            </w:pPr>
            <w:proofErr w:type="spellStart"/>
            <w:r w:rsidRPr="00F97A26">
              <w:rPr>
                <w:rFonts w:ascii="Times New Roman" w:hAnsi="Times New Roman"/>
                <w:bCs w:val="0"/>
                <w:i/>
                <w:color w:val="auto"/>
                <w:sz w:val="18"/>
                <w:szCs w:val="18"/>
              </w:rPr>
              <w:t>Диф</w:t>
            </w:r>
            <w:proofErr w:type="gramStart"/>
            <w:r w:rsidRPr="00F97A26">
              <w:rPr>
                <w:rFonts w:ascii="Times New Roman" w:hAnsi="Times New Roman"/>
                <w:bCs w:val="0"/>
                <w:i/>
                <w:color w:val="auto"/>
                <w:sz w:val="18"/>
                <w:szCs w:val="18"/>
              </w:rPr>
              <w:t>.з</w:t>
            </w:r>
            <w:proofErr w:type="gramEnd"/>
            <w:r w:rsidRPr="00F97A26">
              <w:rPr>
                <w:rFonts w:ascii="Times New Roman" w:hAnsi="Times New Roman"/>
                <w:bCs w:val="0"/>
                <w:i/>
                <w:color w:val="auto"/>
                <w:sz w:val="18"/>
                <w:szCs w:val="18"/>
              </w:rPr>
              <w:t>ач</w:t>
            </w:r>
            <w:proofErr w:type="spellEnd"/>
            <w:r w:rsidRPr="00F97A26">
              <w:rPr>
                <w:rFonts w:ascii="Times New Roman" w:hAnsi="Times New Roman"/>
                <w:bCs w:val="0"/>
                <w:i/>
                <w:color w:val="auto"/>
                <w:sz w:val="18"/>
                <w:szCs w:val="18"/>
              </w:rPr>
              <w:t xml:space="preserve"> /</w:t>
            </w:r>
            <w:proofErr w:type="spellStart"/>
            <w:r w:rsidRPr="00F97A26">
              <w:rPr>
                <w:rFonts w:ascii="Times New Roman" w:hAnsi="Times New Roman"/>
                <w:bCs w:val="0"/>
                <w:i/>
                <w:color w:val="auto"/>
                <w:sz w:val="18"/>
                <w:szCs w:val="18"/>
              </w:rPr>
              <w:t>зач</w:t>
            </w:r>
            <w:proofErr w:type="spellEnd"/>
            <w:r w:rsidRPr="00F97A26">
              <w:rPr>
                <w:rFonts w:ascii="Times New Roman" w:hAnsi="Times New Roman"/>
                <w:bCs w:val="0"/>
                <w:i/>
                <w:color w:val="auto"/>
                <w:sz w:val="18"/>
                <w:szCs w:val="18"/>
              </w:rPr>
              <w:t xml:space="preserve">/ </w:t>
            </w:r>
            <w:proofErr w:type="spellStart"/>
            <w:r w:rsidRPr="00F97A26">
              <w:rPr>
                <w:rFonts w:ascii="Times New Roman" w:hAnsi="Times New Roman"/>
                <w:bCs w:val="0"/>
                <w:i/>
                <w:color w:val="auto"/>
                <w:sz w:val="18"/>
                <w:szCs w:val="18"/>
              </w:rPr>
              <w:t>экз</w:t>
            </w:r>
            <w:proofErr w:type="spellEnd"/>
          </w:p>
        </w:tc>
        <w:tc>
          <w:tcPr>
            <w:tcW w:w="900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auto"/>
                <w:sz w:val="18"/>
                <w:szCs w:val="18"/>
              </w:rPr>
            </w:pPr>
            <w:r w:rsidRPr="00F97A26">
              <w:rPr>
                <w:rFonts w:ascii="Times New Roman" w:hAnsi="Times New Roman"/>
                <w:bCs w:val="0"/>
                <w:i/>
                <w:color w:val="auto"/>
                <w:sz w:val="18"/>
                <w:szCs w:val="18"/>
              </w:rPr>
              <w:t>КП/КР</w:t>
            </w:r>
          </w:p>
        </w:tc>
        <w:tc>
          <w:tcPr>
            <w:tcW w:w="900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Cs w:val="0"/>
                <w:i/>
                <w:color w:val="auto"/>
                <w:sz w:val="18"/>
                <w:szCs w:val="18"/>
              </w:rPr>
            </w:pPr>
            <w:r w:rsidRPr="00F97A26">
              <w:rPr>
                <w:rFonts w:ascii="Times New Roman" w:hAnsi="Times New Roman"/>
                <w:i/>
                <w:color w:val="auto"/>
                <w:sz w:val="18"/>
                <w:szCs w:val="18"/>
              </w:rPr>
              <w:t>Условие зачета модуля</w:t>
            </w:r>
          </w:p>
        </w:tc>
        <w:tc>
          <w:tcPr>
            <w:tcW w:w="2700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i/>
                <w:smallCaps/>
                <w:color w:val="auto"/>
                <w:sz w:val="18"/>
                <w:szCs w:val="18"/>
              </w:rPr>
            </w:pPr>
            <w:r w:rsidRPr="00F97A26">
              <w:rPr>
                <w:rFonts w:ascii="Times New Roman" w:hAnsi="Times New Roman"/>
                <w:b w:val="0"/>
                <w:smallCaps/>
                <w:color w:val="auto"/>
                <w:sz w:val="16"/>
                <w:szCs w:val="16"/>
                <w:lang/>
              </w:rPr>
              <w:t xml:space="preserve">Получение оценки </w:t>
            </w:r>
            <w:r w:rsidRPr="00F97A26">
              <w:rPr>
                <w:rFonts w:ascii="Times New Roman" w:hAnsi="Times New Roman"/>
                <w:b w:val="0"/>
                <w:smallCaps/>
                <w:color w:val="auto"/>
                <w:sz w:val="16"/>
                <w:szCs w:val="16"/>
                <w:lang/>
              </w:rPr>
              <w:t>«зачтено»</w:t>
            </w:r>
          </w:p>
        </w:tc>
        <w:tc>
          <w:tcPr>
            <w:tcW w:w="1620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3"/>
              <w:keepNext w:val="0"/>
              <w:widowControl w:val="0"/>
              <w:spacing w:before="0"/>
              <w:ind w:right="-23"/>
              <w:rPr>
                <w:rFonts w:ascii="Times New Roman" w:hAnsi="Times New Roman"/>
                <w:bCs w:val="0"/>
                <w:i/>
                <w:color w:val="auto"/>
                <w:sz w:val="18"/>
                <w:szCs w:val="18"/>
              </w:rPr>
            </w:pPr>
            <w:r w:rsidRPr="00F97A26">
              <w:rPr>
                <w:rFonts w:ascii="Times New Roman" w:hAnsi="Times New Roman"/>
                <w:i/>
                <w:color w:val="auto"/>
                <w:sz w:val="18"/>
                <w:szCs w:val="18"/>
              </w:rPr>
              <w:t xml:space="preserve">Форма </w:t>
            </w:r>
            <w:proofErr w:type="spellStart"/>
            <w:proofErr w:type="gramStart"/>
            <w:r w:rsidRPr="00F97A26">
              <w:rPr>
                <w:rFonts w:ascii="Times New Roman" w:hAnsi="Times New Roman"/>
                <w:i/>
                <w:color w:val="auto"/>
                <w:sz w:val="18"/>
                <w:szCs w:val="18"/>
              </w:rPr>
              <w:t>проведе-ния</w:t>
            </w:r>
            <w:proofErr w:type="spellEnd"/>
            <w:proofErr w:type="gramEnd"/>
            <w:r w:rsidRPr="00F97A26">
              <w:rPr>
                <w:rFonts w:ascii="Times New Roman" w:hAnsi="Times New Roman"/>
                <w:i/>
                <w:color w:val="auto"/>
                <w:sz w:val="18"/>
                <w:szCs w:val="18"/>
              </w:rPr>
              <w:t xml:space="preserve"> </w:t>
            </w:r>
            <w:proofErr w:type="spellStart"/>
            <w:r w:rsidRPr="00F97A26">
              <w:rPr>
                <w:rFonts w:ascii="Times New Roman" w:hAnsi="Times New Roman"/>
                <w:i/>
                <w:color w:val="auto"/>
                <w:sz w:val="18"/>
                <w:szCs w:val="18"/>
              </w:rPr>
              <w:t>самостоят-ельной</w:t>
            </w:r>
            <w:proofErr w:type="spellEnd"/>
            <w:r w:rsidRPr="00F97A26">
              <w:rPr>
                <w:rFonts w:ascii="Times New Roman" w:hAnsi="Times New Roman"/>
                <w:i/>
                <w:color w:val="auto"/>
                <w:sz w:val="18"/>
                <w:szCs w:val="18"/>
              </w:rPr>
              <w:t xml:space="preserve"> работы</w:t>
            </w:r>
          </w:p>
        </w:tc>
        <w:tc>
          <w:tcPr>
            <w:tcW w:w="2079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i/>
                <w:smallCaps/>
                <w:color w:val="auto"/>
                <w:sz w:val="18"/>
                <w:szCs w:val="18"/>
              </w:rPr>
            </w:pPr>
            <w:r w:rsidRPr="00F97A26">
              <w:rPr>
                <w:rFonts w:ascii="Times New Roman" w:hAnsi="Times New Roman"/>
                <w:b w:val="0"/>
                <w:bCs w:val="0"/>
                <w:smallCaps/>
                <w:color w:val="auto"/>
                <w:sz w:val="18"/>
                <w:szCs w:val="18"/>
              </w:rPr>
              <w:t>Подготовка к лабор</w:t>
            </w:r>
            <w:r w:rsidRPr="00F97A26">
              <w:rPr>
                <w:rFonts w:ascii="Times New Roman" w:hAnsi="Times New Roman"/>
                <w:b w:val="0"/>
                <w:bCs w:val="0"/>
                <w:smallCaps/>
                <w:color w:val="auto"/>
                <w:sz w:val="18"/>
                <w:szCs w:val="18"/>
              </w:rPr>
              <w:t>а</w:t>
            </w:r>
            <w:r w:rsidRPr="00F97A26">
              <w:rPr>
                <w:rFonts w:ascii="Times New Roman" w:hAnsi="Times New Roman"/>
                <w:b w:val="0"/>
                <w:bCs w:val="0"/>
                <w:smallCaps/>
                <w:color w:val="auto"/>
                <w:sz w:val="18"/>
                <w:szCs w:val="18"/>
              </w:rPr>
              <w:t>торным работам и зачету</w:t>
            </w:r>
            <w:r w:rsidRPr="00F97A26">
              <w:rPr>
                <w:rFonts w:ascii="Times New Roman" w:hAnsi="Times New Roman"/>
                <w:b w:val="0"/>
                <w:bCs w:val="0"/>
                <w:i/>
                <w:smallCaps/>
                <w:color w:val="auto"/>
                <w:sz w:val="18"/>
                <w:szCs w:val="18"/>
              </w:rPr>
              <w:t xml:space="preserve"> </w:t>
            </w:r>
          </w:p>
        </w:tc>
      </w:tr>
      <w:tr w:rsidR="00F97A26" w:rsidRPr="00F97A26" w:rsidTr="001E7C94">
        <w:tc>
          <w:tcPr>
            <w:tcW w:w="1080" w:type="dxa"/>
            <w:shd w:val="clear" w:color="auto" w:fill="auto"/>
          </w:tcPr>
          <w:p w:rsidR="00F97A26" w:rsidRPr="00F97A26" w:rsidRDefault="00F97A26" w:rsidP="001E7C94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auto"/>
                <w:sz w:val="20"/>
              </w:rPr>
            </w:pPr>
            <w:r w:rsidRPr="00F97A26">
              <w:rPr>
                <w:rFonts w:ascii="Times New Roman" w:hAnsi="Times New Roman"/>
                <w:i/>
                <w:color w:val="auto"/>
                <w:sz w:val="20"/>
              </w:rPr>
              <w:t xml:space="preserve">формы  </w:t>
            </w:r>
          </w:p>
        </w:tc>
        <w:tc>
          <w:tcPr>
            <w:tcW w:w="1080" w:type="dxa"/>
            <w:gridSpan w:val="2"/>
          </w:tcPr>
          <w:p w:rsidR="00F97A26" w:rsidRPr="00F97A26" w:rsidRDefault="00F97A26" w:rsidP="001E7C94">
            <w:pPr>
              <w:pStyle w:val="3"/>
              <w:keepNext w:val="0"/>
              <w:widowControl w:val="0"/>
              <w:spacing w:before="0"/>
              <w:jc w:val="center"/>
              <w:rPr>
                <w:rFonts w:ascii="Times New Roman" w:hAnsi="Times New Roman"/>
                <w:b w:val="0"/>
                <w:bCs w:val="0"/>
                <w:color w:val="auto"/>
                <w:sz w:val="18"/>
                <w:szCs w:val="18"/>
              </w:rPr>
            </w:pPr>
            <w:proofErr w:type="gramStart"/>
            <w:r w:rsidRPr="00F97A26">
              <w:rPr>
                <w:rFonts w:ascii="Times New Roman" w:hAnsi="Times New Roman"/>
                <w:b w:val="0"/>
                <w:bCs w:val="0"/>
                <w:color w:val="auto"/>
                <w:sz w:val="18"/>
                <w:szCs w:val="18"/>
              </w:rPr>
              <w:t>З</w:t>
            </w:r>
            <w:proofErr w:type="gramEnd"/>
          </w:p>
        </w:tc>
        <w:tc>
          <w:tcPr>
            <w:tcW w:w="900" w:type="dxa"/>
            <w:gridSpan w:val="2"/>
            <w:shd w:val="clear" w:color="auto" w:fill="auto"/>
          </w:tcPr>
          <w:p w:rsidR="00F97A26" w:rsidRPr="00F97A26" w:rsidRDefault="00F97A26" w:rsidP="001E7C94">
            <w:pPr>
              <w:pStyle w:val="3"/>
              <w:keepNext w:val="0"/>
              <w:widowControl w:val="0"/>
              <w:spacing w:before="0"/>
              <w:jc w:val="center"/>
              <w:rPr>
                <w:rFonts w:ascii="Times New Roman" w:hAnsi="Times New Roman"/>
                <w:b w:val="0"/>
                <w:bCs w:val="0"/>
                <w:color w:val="auto"/>
                <w:sz w:val="18"/>
                <w:szCs w:val="18"/>
              </w:rPr>
            </w:pPr>
            <w:r w:rsidRPr="00F97A26">
              <w:rPr>
                <w:rFonts w:ascii="Times New Roman" w:hAnsi="Times New Roman"/>
                <w:b w:val="0"/>
                <w:bCs w:val="0"/>
                <w:color w:val="auto"/>
                <w:sz w:val="18"/>
                <w:szCs w:val="18"/>
              </w:rPr>
              <w:t>-</w:t>
            </w:r>
          </w:p>
        </w:tc>
        <w:tc>
          <w:tcPr>
            <w:tcW w:w="900" w:type="dxa"/>
            <w:gridSpan w:val="4"/>
            <w:vMerge/>
            <w:shd w:val="clear" w:color="auto" w:fill="auto"/>
          </w:tcPr>
          <w:p w:rsidR="00F97A26" w:rsidRPr="00F97A26" w:rsidRDefault="00F97A26" w:rsidP="001E7C94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color w:val="auto"/>
                <w:sz w:val="18"/>
                <w:szCs w:val="18"/>
              </w:rPr>
            </w:pPr>
          </w:p>
        </w:tc>
        <w:tc>
          <w:tcPr>
            <w:tcW w:w="2700" w:type="dxa"/>
            <w:gridSpan w:val="2"/>
            <w:vMerge/>
            <w:shd w:val="clear" w:color="auto" w:fill="auto"/>
          </w:tcPr>
          <w:p w:rsidR="00F97A26" w:rsidRPr="00F97A26" w:rsidRDefault="00F97A26" w:rsidP="001E7C94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b w:val="0"/>
                <w:bCs w:val="0"/>
                <w:color w:val="auto"/>
                <w:sz w:val="18"/>
                <w:szCs w:val="18"/>
              </w:rPr>
            </w:pPr>
          </w:p>
        </w:tc>
        <w:tc>
          <w:tcPr>
            <w:tcW w:w="1620" w:type="dxa"/>
            <w:gridSpan w:val="2"/>
            <w:vMerge/>
            <w:shd w:val="clear" w:color="auto" w:fill="auto"/>
          </w:tcPr>
          <w:p w:rsidR="00F97A26" w:rsidRPr="00F97A26" w:rsidRDefault="00F97A26" w:rsidP="001E7C94">
            <w:pPr>
              <w:pStyle w:val="3"/>
              <w:keepNext w:val="0"/>
              <w:widowControl w:val="0"/>
              <w:rPr>
                <w:rFonts w:ascii="Times New Roman" w:hAnsi="Times New Roman"/>
                <w:b w:val="0"/>
                <w:bCs w:val="0"/>
                <w:color w:val="auto"/>
                <w:sz w:val="18"/>
                <w:szCs w:val="18"/>
              </w:rPr>
            </w:pPr>
          </w:p>
        </w:tc>
        <w:tc>
          <w:tcPr>
            <w:tcW w:w="2079" w:type="dxa"/>
            <w:gridSpan w:val="4"/>
            <w:vMerge/>
            <w:shd w:val="clear" w:color="auto" w:fill="auto"/>
          </w:tcPr>
          <w:p w:rsidR="00F97A26" w:rsidRPr="00F97A26" w:rsidRDefault="00F97A26" w:rsidP="001E7C94">
            <w:pPr>
              <w:pStyle w:val="3"/>
              <w:keepNext w:val="0"/>
              <w:widowControl w:val="0"/>
              <w:rPr>
                <w:rFonts w:ascii="Times New Roman" w:hAnsi="Times New Roman"/>
                <w:b w:val="0"/>
                <w:bCs w:val="0"/>
                <w:color w:val="auto"/>
                <w:sz w:val="18"/>
                <w:szCs w:val="18"/>
              </w:rPr>
            </w:pPr>
          </w:p>
        </w:tc>
      </w:tr>
      <w:tr w:rsidR="00F97A26" w:rsidRPr="00F97A26" w:rsidTr="001E7C94">
        <w:tc>
          <w:tcPr>
            <w:tcW w:w="3420" w:type="dxa"/>
            <w:gridSpan w:val="6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3"/>
              <w:keepNext w:val="0"/>
              <w:widowControl w:val="0"/>
              <w:spacing w:before="0"/>
              <w:rPr>
                <w:rFonts w:ascii="Times New Roman" w:hAnsi="Times New Roman"/>
                <w:i/>
                <w:color w:val="auto"/>
                <w:sz w:val="18"/>
                <w:szCs w:val="18"/>
              </w:rPr>
            </w:pPr>
            <w:r w:rsidRPr="00F97A26">
              <w:rPr>
                <w:rFonts w:ascii="Times New Roman" w:hAnsi="Times New Roman"/>
                <w:i/>
                <w:color w:val="auto"/>
                <w:sz w:val="18"/>
                <w:szCs w:val="18"/>
              </w:rPr>
              <w:t>Перечень модулей, знание которых необходимо для изучения модуля</w:t>
            </w:r>
          </w:p>
        </w:tc>
        <w:tc>
          <w:tcPr>
            <w:tcW w:w="6939" w:type="dxa"/>
            <w:gridSpan w:val="11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F97A26" w:rsidRPr="00F97A26" w:rsidRDefault="00F97A26" w:rsidP="001E7C94">
            <w:pPr>
              <w:pStyle w:val="3"/>
              <w:keepNext w:val="0"/>
              <w:widowControl w:val="0"/>
              <w:spacing w:before="0"/>
              <w:rPr>
                <w:b w:val="0"/>
                <w:smallCaps/>
                <w:color w:val="auto"/>
                <w:sz w:val="18"/>
                <w:szCs w:val="18"/>
              </w:rPr>
            </w:pPr>
            <w:r w:rsidRPr="00F97A26">
              <w:rPr>
                <w:rFonts w:ascii="Times New Roman" w:hAnsi="Times New Roman"/>
                <w:b w:val="0"/>
                <w:bCs w:val="0"/>
                <w:smallCaps/>
                <w:color w:val="auto"/>
                <w:sz w:val="18"/>
                <w:szCs w:val="18"/>
              </w:rPr>
              <w:t>Основы информационной безопасности, Программно-аппаратные средства обеспеч</w:t>
            </w:r>
            <w:r w:rsidRPr="00F97A26">
              <w:rPr>
                <w:rFonts w:ascii="Times New Roman" w:hAnsi="Times New Roman"/>
                <w:b w:val="0"/>
                <w:bCs w:val="0"/>
                <w:smallCaps/>
                <w:color w:val="auto"/>
                <w:sz w:val="18"/>
                <w:szCs w:val="18"/>
              </w:rPr>
              <w:t>е</w:t>
            </w:r>
            <w:r w:rsidRPr="00F97A26">
              <w:rPr>
                <w:rFonts w:ascii="Times New Roman" w:hAnsi="Times New Roman"/>
                <w:b w:val="0"/>
                <w:bCs w:val="0"/>
                <w:smallCaps/>
                <w:color w:val="auto"/>
                <w:sz w:val="18"/>
                <w:szCs w:val="18"/>
              </w:rPr>
              <w:t>ния информационной безопасности</w:t>
            </w:r>
          </w:p>
        </w:tc>
      </w:tr>
    </w:tbl>
    <w:p w:rsidR="007C4A73" w:rsidRDefault="007C4A73"/>
    <w:sectPr w:rsidR="007C4A73" w:rsidSect="007C4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F97A26"/>
    <w:rsid w:val="000D4E62"/>
    <w:rsid w:val="002E4A3D"/>
    <w:rsid w:val="004A7E04"/>
    <w:rsid w:val="007C4A73"/>
    <w:rsid w:val="00DD10A8"/>
    <w:rsid w:val="00F97A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A26"/>
    <w:pPr>
      <w:spacing w:after="0" w:line="240" w:lineRule="auto"/>
    </w:pPr>
    <w:rPr>
      <w:rFonts w:ascii="Times New Roman" w:eastAsia="Times New Roman" w:hAnsi="Times New Roman" w:cs="Times New Roman"/>
      <w:smallCaps/>
      <w:sz w:val="24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2E4A3D"/>
    <w:pPr>
      <w:spacing w:before="100" w:beforeAutospacing="1" w:after="100" w:afterAutospacing="1"/>
      <w:outlineLvl w:val="0"/>
    </w:pPr>
    <w:rPr>
      <w:b/>
      <w:bCs/>
      <w:smallCaps w:val="0"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2E4A3D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mallCaps w:val="0"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unhideWhenUsed/>
    <w:qFormat/>
    <w:rsid w:val="002E4A3D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smallCaps w:val="0"/>
      <w:color w:val="4F81BD" w:themeColor="accent1"/>
      <w:sz w:val="22"/>
      <w:szCs w:val="22"/>
      <w:lang w:eastAsia="en-US"/>
    </w:rPr>
  </w:style>
  <w:style w:type="paragraph" w:styleId="9">
    <w:name w:val="heading 9"/>
    <w:basedOn w:val="a"/>
    <w:next w:val="a"/>
    <w:link w:val="90"/>
    <w:unhideWhenUsed/>
    <w:qFormat/>
    <w:rsid w:val="00F97A26"/>
    <w:pPr>
      <w:spacing w:before="240" w:after="60"/>
      <w:outlineLvl w:val="8"/>
    </w:pPr>
    <w:rPr>
      <w:rFonts w:ascii="Calibri Light" w:hAnsi="Calibri Light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4A3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E4A3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2E4A3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11">
    <w:name w:val="toc 1"/>
    <w:basedOn w:val="a"/>
    <w:next w:val="a"/>
    <w:autoRedefine/>
    <w:uiPriority w:val="39"/>
    <w:unhideWhenUsed/>
    <w:qFormat/>
    <w:rsid w:val="002E4A3D"/>
    <w:pPr>
      <w:spacing w:after="100" w:line="276" w:lineRule="auto"/>
    </w:pPr>
    <w:rPr>
      <w:rFonts w:asciiTheme="minorHAnsi" w:eastAsiaTheme="minorEastAsia" w:hAnsiTheme="minorHAnsi" w:cstheme="minorBidi"/>
      <w:smallCaps w:val="0"/>
      <w:sz w:val="22"/>
      <w:szCs w:val="22"/>
      <w:lang w:eastAsia="en-US"/>
    </w:rPr>
  </w:style>
  <w:style w:type="paragraph" w:styleId="21">
    <w:name w:val="toc 2"/>
    <w:basedOn w:val="a"/>
    <w:next w:val="a"/>
    <w:autoRedefine/>
    <w:uiPriority w:val="39"/>
    <w:unhideWhenUsed/>
    <w:qFormat/>
    <w:rsid w:val="002E4A3D"/>
    <w:pPr>
      <w:spacing w:after="100" w:line="276" w:lineRule="auto"/>
      <w:ind w:left="220"/>
    </w:pPr>
    <w:rPr>
      <w:rFonts w:asciiTheme="minorHAnsi" w:eastAsiaTheme="minorEastAsia" w:hAnsiTheme="minorHAnsi" w:cstheme="minorBidi"/>
      <w:smallCaps w:val="0"/>
      <w:sz w:val="22"/>
      <w:szCs w:val="22"/>
      <w:lang w:eastAsia="en-US"/>
    </w:rPr>
  </w:style>
  <w:style w:type="paragraph" w:styleId="31">
    <w:name w:val="toc 3"/>
    <w:basedOn w:val="a"/>
    <w:next w:val="a"/>
    <w:autoRedefine/>
    <w:uiPriority w:val="39"/>
    <w:unhideWhenUsed/>
    <w:qFormat/>
    <w:rsid w:val="002E4A3D"/>
    <w:pPr>
      <w:spacing w:after="100" w:line="276" w:lineRule="auto"/>
      <w:ind w:left="440"/>
    </w:pPr>
    <w:rPr>
      <w:rFonts w:asciiTheme="minorHAnsi" w:eastAsiaTheme="minorEastAsia" w:hAnsiTheme="minorHAnsi" w:cstheme="minorBidi"/>
      <w:smallCaps w:val="0"/>
      <w:sz w:val="22"/>
      <w:szCs w:val="22"/>
      <w:lang w:eastAsia="en-US"/>
    </w:rPr>
  </w:style>
  <w:style w:type="character" w:styleId="a3">
    <w:name w:val="Strong"/>
    <w:basedOn w:val="a0"/>
    <w:uiPriority w:val="22"/>
    <w:qFormat/>
    <w:rsid w:val="002E4A3D"/>
    <w:rPr>
      <w:b/>
      <w:bCs/>
    </w:rPr>
  </w:style>
  <w:style w:type="paragraph" w:styleId="a4">
    <w:name w:val="List Paragraph"/>
    <w:basedOn w:val="a"/>
    <w:uiPriority w:val="34"/>
    <w:qFormat/>
    <w:rsid w:val="002E4A3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mallCaps w:val="0"/>
      <w:sz w:val="22"/>
      <w:szCs w:val="22"/>
      <w:lang w:eastAsia="en-US"/>
    </w:rPr>
  </w:style>
  <w:style w:type="character" w:styleId="a5">
    <w:name w:val="Subtle Emphasis"/>
    <w:basedOn w:val="a0"/>
    <w:uiPriority w:val="19"/>
    <w:qFormat/>
    <w:rsid w:val="002E4A3D"/>
    <w:rPr>
      <w:i/>
      <w:iCs/>
      <w:color w:val="808080" w:themeColor="text1" w:themeTint="7F"/>
    </w:rPr>
  </w:style>
  <w:style w:type="paragraph" w:styleId="a6">
    <w:name w:val="TOC Heading"/>
    <w:basedOn w:val="1"/>
    <w:next w:val="a"/>
    <w:uiPriority w:val="39"/>
    <w:semiHidden/>
    <w:unhideWhenUsed/>
    <w:qFormat/>
    <w:rsid w:val="002E4A3D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en-US"/>
    </w:rPr>
  </w:style>
  <w:style w:type="character" w:customStyle="1" w:styleId="90">
    <w:name w:val="Заголовок 9 Знак"/>
    <w:basedOn w:val="a0"/>
    <w:link w:val="9"/>
    <w:rsid w:val="00F97A26"/>
    <w:rPr>
      <w:rFonts w:ascii="Calibri Light" w:eastAsia="Times New Roman" w:hAnsi="Calibri Light" w:cs="Times New Roman"/>
      <w:smallCaps/>
      <w:lang w:eastAsia="ru-RU"/>
    </w:rPr>
  </w:style>
  <w:style w:type="paragraph" w:customStyle="1" w:styleId="Web">
    <w:name w:val="Обычный (Web)"/>
    <w:basedOn w:val="a"/>
    <w:link w:val="Web0"/>
    <w:rsid w:val="00F97A26"/>
    <w:pPr>
      <w:spacing w:before="100" w:beforeAutospacing="1" w:after="100" w:afterAutospacing="1"/>
    </w:pPr>
    <w:rPr>
      <w:smallCaps w:val="0"/>
      <w:color w:val="000000"/>
      <w:szCs w:val="24"/>
    </w:rPr>
  </w:style>
  <w:style w:type="character" w:customStyle="1" w:styleId="Web0">
    <w:name w:val="Обычный (Web) Знак"/>
    <w:link w:val="Web"/>
    <w:rsid w:val="00F97A26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Body Text Indent"/>
    <w:basedOn w:val="a"/>
    <w:link w:val="a8"/>
    <w:rsid w:val="00F97A26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rsid w:val="00F97A26"/>
    <w:rPr>
      <w:rFonts w:ascii="Times New Roman" w:eastAsia="Times New Roman" w:hAnsi="Times New Roman" w:cs="Times New Roman"/>
      <w:smallCaps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602</Words>
  <Characters>3432</Characters>
  <Application>Microsoft Office Word</Application>
  <DocSecurity>0</DocSecurity>
  <Lines>28</Lines>
  <Paragraphs>8</Paragraphs>
  <ScaleCrop>false</ScaleCrop>
  <Company>Microsoft</Company>
  <LinksUpToDate>false</LinksUpToDate>
  <CharactersWithSpaces>4026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2019-05-27T08:07:00Z</dcterms:created>
  <dcterms:modified xsi:type="dcterms:W3CDTF">2019-05-27T08:09:00Z</dcterms:modified>
</cp:coreProperties>
</file>