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28FF" w:rsidRPr="000E3C77" w:rsidRDefault="002728FF" w:rsidP="002728FF">
      <w:pPr>
        <w:jc w:val="both"/>
        <w:rPr>
          <w:bCs/>
          <w:smallCaps w:val="0"/>
          <w:szCs w:val="17"/>
        </w:rPr>
      </w:pPr>
      <w:r w:rsidRPr="000E3C77">
        <w:rPr>
          <w:bCs/>
          <w:smallCaps w:val="0"/>
          <w:szCs w:val="17"/>
        </w:rPr>
        <w:t>Аннотация к дисциплине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2"/>
        <w:gridCol w:w="688"/>
        <w:gridCol w:w="287"/>
        <w:gridCol w:w="746"/>
        <w:gridCol w:w="493"/>
        <w:gridCol w:w="495"/>
        <w:gridCol w:w="251"/>
        <w:gridCol w:w="324"/>
        <w:gridCol w:w="578"/>
        <w:gridCol w:w="1494"/>
        <w:gridCol w:w="375"/>
        <w:gridCol w:w="1400"/>
        <w:gridCol w:w="149"/>
        <w:gridCol w:w="163"/>
        <w:gridCol w:w="892"/>
        <w:gridCol w:w="968"/>
      </w:tblGrid>
      <w:tr w:rsidR="009C4480" w:rsidRPr="00E82FED" w:rsidTr="001702FD">
        <w:trPr>
          <w:cantSplit/>
        </w:trPr>
        <w:tc>
          <w:tcPr>
            <w:tcW w:w="836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Название дисциплины</w:t>
            </w:r>
          </w:p>
        </w:tc>
        <w:tc>
          <w:tcPr>
            <w:tcW w:w="4164" w:type="pct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B4484B">
              <w:rPr>
                <w:rFonts w:ascii="Times New Roman" w:hAnsi="Times New Roman" w:cs="Times New Roman"/>
                <w:sz w:val="20"/>
                <w:szCs w:val="20"/>
              </w:rPr>
              <w:t>Инженерное обеспечение строительства. Инженерная геология</w:t>
            </w:r>
          </w:p>
        </w:tc>
      </w:tr>
      <w:tr w:rsidR="009C4480" w:rsidRPr="00E82FED" w:rsidTr="001702FD">
        <w:trPr>
          <w:cantSplit/>
        </w:trPr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977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1" w:type="pct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748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семестр</w:t>
            </w:r>
          </w:p>
        </w:tc>
        <w:tc>
          <w:tcPr>
            <w:tcW w:w="469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C4480" w:rsidRPr="00E82FED" w:rsidTr="001702FD"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кафедра</w:t>
            </w:r>
          </w:p>
        </w:tc>
        <w:tc>
          <w:tcPr>
            <w:tcW w:w="500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jc w:val="center"/>
              <w:rPr>
                <w:b/>
                <w:bCs/>
                <w:smallCaps w:val="0"/>
                <w:sz w:val="20"/>
              </w:rPr>
            </w:pPr>
            <w:proofErr w:type="spellStart"/>
            <w:r w:rsidRPr="00E82FED">
              <w:rPr>
                <w:b/>
                <w:bCs/>
                <w:smallCaps w:val="0"/>
                <w:sz w:val="20"/>
              </w:rPr>
              <w:t>ГиСМ</w:t>
            </w:r>
            <w:proofErr w:type="spellEnd"/>
          </w:p>
        </w:tc>
        <w:tc>
          <w:tcPr>
            <w:tcW w:w="755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Программа</w:t>
            </w:r>
          </w:p>
        </w:tc>
        <w:tc>
          <w:tcPr>
            <w:tcW w:w="2909" w:type="pct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574458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08.03.01 «Строительство», профили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ВиВ</w:t>
            </w:r>
            <w:proofErr w:type="spellEnd"/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ВиТНМ</w:t>
            </w:r>
            <w:proofErr w:type="spellEnd"/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, ТГВ</w:t>
            </w:r>
          </w:p>
        </w:tc>
      </w:tr>
      <w:tr w:rsidR="009C4480" w:rsidRPr="00E82FED" w:rsidTr="001702FD">
        <w:trPr>
          <w:trHeight w:val="333"/>
        </w:trPr>
        <w:tc>
          <w:tcPr>
            <w:tcW w:w="836" w:type="pct"/>
            <w:gridSpan w:val="2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Составитель 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4484B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Репина И.И. ст. преподаватель</w:t>
            </w:r>
          </w:p>
        </w:tc>
      </w:tr>
      <w:tr w:rsidR="009C4480" w:rsidRPr="00E82FED" w:rsidTr="001702FD"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Цели и задачи дисциплины, основные темы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Default="009C4480" w:rsidP="001702FD">
            <w:pPr>
              <w:pStyle w:val="9"/>
              <w:spacing w:before="0"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Цели: </w:t>
            </w:r>
            <w:r w:rsidRPr="00B4484B">
              <w:rPr>
                <w:rFonts w:ascii="Times New Roman" w:hAnsi="Times New Roman" w:cs="Times New Roman"/>
                <w:sz w:val="20"/>
                <w:szCs w:val="18"/>
              </w:rPr>
              <w:t>освоение студентами знаний о геологической среде, процессах, в ней протекающих применительно к проектированию, строительству и надежной эксплуатаций зданий и сооружений.</w:t>
            </w:r>
          </w:p>
          <w:p w:rsidR="009C4480" w:rsidRPr="00CA0A94" w:rsidRDefault="009C4480" w:rsidP="001702FD">
            <w:pPr>
              <w:jc w:val="both"/>
            </w:pPr>
            <w:r w:rsidRPr="00CA0A94">
              <w:rPr>
                <w:b/>
                <w:smallCaps w:val="0"/>
                <w:sz w:val="20"/>
              </w:rPr>
              <w:t>Задачи</w:t>
            </w:r>
            <w:r w:rsidRPr="00CA0A94">
              <w:rPr>
                <w:smallCaps w:val="0"/>
                <w:sz w:val="20"/>
              </w:rPr>
              <w:t xml:space="preserve">: </w:t>
            </w:r>
            <w:r w:rsidRPr="00B4484B">
              <w:rPr>
                <w:smallCaps w:val="0"/>
                <w:sz w:val="20"/>
              </w:rPr>
              <w:t>изучение инженерно-геологических условий строительной площадки, т.е. ее рельефа, геологического строения и гидрогеологических условий, опасных геологических процессов, влияющих на проектирование, строительство и эксплуатацию объекта; практическое применение полученных знаний в выборе места строительства, типов оснований и фундаментов, конструкции и компоновке сооружений;</w:t>
            </w:r>
            <w:r>
              <w:rPr>
                <w:smallCaps w:val="0"/>
                <w:sz w:val="20"/>
              </w:rPr>
              <w:t xml:space="preserve"> </w:t>
            </w:r>
            <w:r w:rsidRPr="00B4484B">
              <w:rPr>
                <w:smallCaps w:val="0"/>
                <w:sz w:val="20"/>
              </w:rPr>
              <w:t xml:space="preserve">разработка необходимых инженерных </w:t>
            </w:r>
            <w:proofErr w:type="gramStart"/>
            <w:r w:rsidRPr="00B4484B">
              <w:rPr>
                <w:smallCaps w:val="0"/>
                <w:sz w:val="20"/>
              </w:rPr>
              <w:t>мероприятий</w:t>
            </w:r>
            <w:proofErr w:type="gramEnd"/>
            <w:r w:rsidRPr="00B4484B">
              <w:rPr>
                <w:smallCaps w:val="0"/>
                <w:sz w:val="20"/>
              </w:rPr>
              <w:t xml:space="preserve"> как для защиты проектируемого объекта, так и для защиты природной среды в районе строительства</w:t>
            </w:r>
          </w:p>
          <w:p w:rsidR="009C4480" w:rsidRPr="00E82690" w:rsidRDefault="009C4480" w:rsidP="001702FD">
            <w:pPr>
              <w:pStyle w:val="Web"/>
              <w:tabs>
                <w:tab w:val="left" w:pos="567"/>
              </w:tabs>
              <w:spacing w:before="0" w:beforeAutospacing="0" w:after="0" w:afterAutospacing="0"/>
              <w:jc w:val="both"/>
              <w:rPr>
                <w:color w:val="auto"/>
                <w:sz w:val="20"/>
                <w:szCs w:val="20"/>
              </w:rPr>
            </w:pPr>
            <w:r w:rsidRPr="00E82690">
              <w:rPr>
                <w:b/>
                <w:sz w:val="20"/>
                <w:szCs w:val="20"/>
              </w:rPr>
              <w:t>Знания</w:t>
            </w:r>
            <w:r w:rsidRPr="00E82690">
              <w:rPr>
                <w:sz w:val="20"/>
                <w:szCs w:val="20"/>
              </w:rPr>
              <w:t>: основные закономерности возникновения неблагоприятных инженерно-геологических процессов, влияющих на условия строительства и эксплуатации объектов;</w:t>
            </w:r>
            <w:r w:rsidRPr="00E82690">
              <w:rPr>
                <w:color w:val="auto"/>
                <w:sz w:val="20"/>
                <w:szCs w:val="20"/>
              </w:rPr>
              <w:t xml:space="preserve"> основные нормативные документы, регламентирующие строительно-изыскательскую деятельность и основные правила производства работ; генетическую классификацию горных пород (магматические, осадочные, метаморфические) и их строительные характеристики; основные принципы составления инженерно-геологических карт и разрезов; основные законы движения и формирования подземных вод;</w:t>
            </w:r>
          </w:p>
          <w:p w:rsidR="009C4480" w:rsidRPr="00E82690" w:rsidRDefault="009C4480" w:rsidP="001702FD">
            <w:pPr>
              <w:pStyle w:val="Web"/>
              <w:tabs>
                <w:tab w:val="left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proofErr w:type="gramStart"/>
            <w:r w:rsidRPr="00E82690">
              <w:rPr>
                <w:b/>
                <w:sz w:val="20"/>
                <w:szCs w:val="20"/>
              </w:rPr>
              <w:t>Умения</w:t>
            </w:r>
            <w:r w:rsidRPr="00E82690">
              <w:rPr>
                <w:sz w:val="20"/>
                <w:szCs w:val="20"/>
              </w:rPr>
              <w:t>:</w:t>
            </w:r>
            <w:r w:rsidRPr="00E82690">
              <w:rPr>
                <w:bCs/>
                <w:sz w:val="20"/>
                <w:szCs w:val="20"/>
              </w:rPr>
              <w:t xml:space="preserve"> </w:t>
            </w:r>
            <w:r w:rsidRPr="00E82690">
              <w:rPr>
                <w:sz w:val="20"/>
                <w:szCs w:val="20"/>
              </w:rPr>
              <w:t>правильно оценивать строительные свойства грунтов, в том числе структурно неустойчивых;</w:t>
            </w:r>
            <w:r w:rsidRPr="00E82690">
              <w:rPr>
                <w:color w:val="auto"/>
                <w:sz w:val="20"/>
                <w:szCs w:val="20"/>
              </w:rPr>
              <w:t xml:space="preserve"> использовать нормативную базу данных для обеспечения инженерно-геологических изысканий при проектировании строительных объектов и принятия обоснованных проектных решений; читать и анализировать геологические разрезы и карты для выделения наиболее благоприятных участков строительства и размещения строительных объектов; составлять гидрогеологические карты и выполнять простейшие гидрогеологические расчеты</w:t>
            </w:r>
            <w:proofErr w:type="gramEnd"/>
          </w:p>
          <w:p w:rsidR="009C4480" w:rsidRPr="0073260D" w:rsidRDefault="009C4480" w:rsidP="001702FD">
            <w:pPr>
              <w:pStyle w:val="9"/>
              <w:spacing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825E6">
              <w:rPr>
                <w:rFonts w:ascii="Times New Roman" w:hAnsi="Times New Roman" w:cs="Times New Roman"/>
                <w:b/>
                <w:sz w:val="20"/>
                <w:szCs w:val="20"/>
              </w:rPr>
              <w:t>Навыки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7326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0D1">
              <w:rPr>
                <w:rFonts w:ascii="Times New Roman" w:hAnsi="Times New Roman" w:cs="Times New Roman"/>
                <w:sz w:val="20"/>
                <w:szCs w:val="20"/>
              </w:rPr>
              <w:t>навыками работы с геологическими и гидрологическими картами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1B6D95">
              <w:rPr>
                <w:rFonts w:ascii="Times New Roman" w:hAnsi="Times New Roman" w:cs="Times New Roman"/>
                <w:sz w:val="20"/>
                <w:szCs w:val="20"/>
              </w:rPr>
              <w:t xml:space="preserve">навыками оценки </w:t>
            </w:r>
            <w:proofErr w:type="gramStart"/>
            <w:r w:rsidRPr="001B6D95">
              <w:rPr>
                <w:rFonts w:ascii="Times New Roman" w:hAnsi="Times New Roman" w:cs="Times New Roman"/>
                <w:sz w:val="20"/>
                <w:szCs w:val="20"/>
              </w:rPr>
              <w:t>возможности к застройке</w:t>
            </w:r>
            <w:proofErr w:type="gramEnd"/>
            <w:r w:rsidRPr="001B6D95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и проектированию отдельных зданий и сооружений в зависимости от данных инженерно-геологического строения участка будущего строительства</w:t>
            </w:r>
          </w:p>
          <w:p w:rsidR="009C4480" w:rsidRDefault="009C4480" w:rsidP="001702FD">
            <w:pPr>
              <w:pStyle w:val="9"/>
              <w:spacing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825E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Лекции </w:t>
            </w:r>
            <w:r w:rsidRPr="00F825E6">
              <w:rPr>
                <w:rFonts w:ascii="Times New Roman" w:hAnsi="Times New Roman" w:cs="Times New Roman"/>
                <w:sz w:val="20"/>
                <w:szCs w:val="20"/>
              </w:rPr>
              <w:t xml:space="preserve">(основные темы): </w:t>
            </w:r>
            <w:r w:rsidRPr="001D73DD">
              <w:rPr>
                <w:rFonts w:ascii="Times New Roman" w:hAnsi="Times New Roman" w:cs="Times New Roman"/>
                <w:bCs/>
                <w:sz w:val="20"/>
              </w:rPr>
              <w:t xml:space="preserve">Основы общей и инженерной геологии и гидрогеологии. Основные породообразующие минералы. Магматические, метаморфические и осадочные породы. </w:t>
            </w:r>
            <w:r w:rsidRPr="001D73DD">
              <w:rPr>
                <w:rFonts w:ascii="Times New Roman" w:hAnsi="Times New Roman" w:cs="Times New Roman"/>
                <w:color w:val="000000"/>
                <w:sz w:val="20"/>
              </w:rPr>
              <w:t>Подземные воды (классификация, законы движения). Инженерно-геологические процессы. Инженерно-геологические изыскания для строительства.</w:t>
            </w:r>
          </w:p>
          <w:p w:rsidR="009C4480" w:rsidRPr="00E82FED" w:rsidRDefault="009C4480" w:rsidP="001702FD">
            <w:pPr>
              <w:jc w:val="both"/>
              <w:rPr>
                <w:bCs/>
                <w:sz w:val="20"/>
              </w:rPr>
            </w:pPr>
            <w:r>
              <w:rPr>
                <w:b/>
                <w:smallCaps w:val="0"/>
                <w:sz w:val="20"/>
              </w:rPr>
              <w:t>Лабораторные</w:t>
            </w:r>
            <w:r w:rsidRPr="00B26C78">
              <w:rPr>
                <w:b/>
                <w:smallCaps w:val="0"/>
                <w:sz w:val="20"/>
              </w:rPr>
              <w:t xml:space="preserve"> </w:t>
            </w:r>
            <w:r>
              <w:rPr>
                <w:b/>
                <w:smallCaps w:val="0"/>
                <w:sz w:val="20"/>
              </w:rPr>
              <w:t xml:space="preserve">занятия: </w:t>
            </w:r>
            <w:r w:rsidRPr="00CA0A94">
              <w:rPr>
                <w:smallCaps w:val="0"/>
                <w:sz w:val="20"/>
                <w:szCs w:val="22"/>
              </w:rPr>
              <w:t>Методы определения физико-</w:t>
            </w:r>
            <w:r>
              <w:rPr>
                <w:smallCaps w:val="0"/>
                <w:sz w:val="20"/>
                <w:szCs w:val="22"/>
              </w:rPr>
              <w:t>механических</w:t>
            </w:r>
            <w:r w:rsidRPr="00CA0A94">
              <w:rPr>
                <w:smallCaps w:val="0"/>
                <w:sz w:val="20"/>
                <w:szCs w:val="22"/>
              </w:rPr>
              <w:t xml:space="preserve"> свойств минералов</w:t>
            </w:r>
            <w:r w:rsidRPr="00CA0A94">
              <w:rPr>
                <w:smallCaps w:val="0"/>
                <w:sz w:val="20"/>
                <w:szCs w:val="18"/>
              </w:rPr>
              <w:t>. Изучение магматических, метаморфических и осадочных пород. Построение грунтового разреза</w:t>
            </w:r>
            <w:r>
              <w:rPr>
                <w:smallCaps w:val="0"/>
                <w:sz w:val="20"/>
                <w:szCs w:val="18"/>
              </w:rPr>
              <w:t xml:space="preserve"> и составление пояснительной записки</w:t>
            </w:r>
            <w:r w:rsidRPr="00CA0A94">
              <w:rPr>
                <w:smallCaps w:val="0"/>
                <w:sz w:val="20"/>
                <w:szCs w:val="18"/>
              </w:rPr>
              <w:t>.</w:t>
            </w:r>
            <w:r>
              <w:rPr>
                <w:smallCaps w:val="0"/>
                <w:sz w:val="20"/>
                <w:szCs w:val="18"/>
              </w:rPr>
              <w:t xml:space="preserve"> Построение карты </w:t>
            </w:r>
            <w:proofErr w:type="spellStart"/>
            <w:r>
              <w:rPr>
                <w:smallCaps w:val="0"/>
                <w:sz w:val="20"/>
                <w:szCs w:val="18"/>
              </w:rPr>
              <w:t>гидроизогипс</w:t>
            </w:r>
            <w:proofErr w:type="spellEnd"/>
            <w:r>
              <w:rPr>
                <w:smallCaps w:val="0"/>
                <w:sz w:val="20"/>
                <w:szCs w:val="18"/>
              </w:rPr>
              <w:t xml:space="preserve"> и гидрогеологические расчеты.</w:t>
            </w:r>
          </w:p>
        </w:tc>
      </w:tr>
      <w:tr w:rsidR="009C4480" w:rsidRPr="00E82FED" w:rsidTr="001702FD"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Основная литература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7977DC" w:rsidRDefault="009C4480" w:rsidP="00CD55E8">
            <w:pPr>
              <w:shd w:val="clear" w:color="auto" w:fill="FCFCFC"/>
              <w:jc w:val="both"/>
              <w:rPr>
                <w:rFonts w:ascii="Calibri" w:hAnsi="Calibri" w:cs="Helvetica"/>
                <w:color w:val="000000"/>
                <w:sz w:val="20"/>
                <w:szCs w:val="23"/>
              </w:rPr>
            </w:pPr>
            <w:r w:rsidRPr="00CD55E8">
              <w:rPr>
                <w:bCs/>
                <w:smallCaps w:val="0"/>
                <w:sz w:val="20"/>
              </w:rPr>
              <w:t>Ипатов П.П. Общая инженерная геология [электронный ресурс]: учебник/ Ипатов П.П., Строкова Л.А.— электрон</w:t>
            </w:r>
            <w:proofErr w:type="gramStart"/>
            <w:r w:rsidRPr="00CD55E8">
              <w:rPr>
                <w:bCs/>
                <w:smallCaps w:val="0"/>
                <w:sz w:val="20"/>
              </w:rPr>
              <w:t>.</w:t>
            </w:r>
            <w:proofErr w:type="gramEnd"/>
            <w:r w:rsidRPr="00CD55E8">
              <w:rPr>
                <w:bCs/>
                <w:smallCaps w:val="0"/>
                <w:sz w:val="20"/>
              </w:rPr>
              <w:t xml:space="preserve"> </w:t>
            </w:r>
            <w:proofErr w:type="gramStart"/>
            <w:r w:rsidRPr="00CD55E8">
              <w:rPr>
                <w:bCs/>
                <w:smallCaps w:val="0"/>
                <w:sz w:val="20"/>
              </w:rPr>
              <w:t>т</w:t>
            </w:r>
            <w:proofErr w:type="gramEnd"/>
            <w:r w:rsidRPr="00CD55E8">
              <w:rPr>
                <w:bCs/>
                <w:smallCaps w:val="0"/>
                <w:sz w:val="20"/>
              </w:rPr>
              <w:t xml:space="preserve">екстовые данные.— Томск: Томский политехнический университет, 2012.— 365 c.— режим доступа: </w:t>
            </w:r>
            <w:hyperlink r:id="rId6" w:history="1">
              <w:r w:rsidRPr="00CD55E8">
                <w:rPr>
                  <w:bCs/>
                  <w:smallCaps w:val="0"/>
                  <w:sz w:val="20"/>
                </w:rPr>
                <w:t>http://www.iprbookshop.ru/34687.html</w:t>
              </w:r>
            </w:hyperlink>
            <w:r w:rsidRPr="00CD55E8">
              <w:rPr>
                <w:bCs/>
                <w:smallCaps w:val="0"/>
                <w:sz w:val="20"/>
              </w:rPr>
              <w:t>.</w:t>
            </w:r>
          </w:p>
        </w:tc>
      </w:tr>
      <w:tr w:rsidR="009C4480" w:rsidRPr="00E82FED" w:rsidTr="001702FD"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Технические средства 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9C4480">
            <w:pPr>
              <w:pStyle w:val="9"/>
              <w:spacing w:before="0" w:after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C448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Учебные аудитории для проведения занятий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лекцио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нного и </w:t>
            </w:r>
            <w:r w:rsidRPr="009C4480">
              <w:rPr>
                <w:rFonts w:ascii="Times New Roman" w:hAnsi="Times New Roman" w:cs="Times New Roman"/>
                <w:bCs/>
                <w:sz w:val="20"/>
                <w:szCs w:val="20"/>
              </w:rPr>
              <w:t>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9C4480" w:rsidRPr="00E82FED" w:rsidTr="001702FD">
        <w:tc>
          <w:tcPr>
            <w:tcW w:w="836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Компетенции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Приобретаются студентами при освоении дисциплины</w:t>
            </w:r>
          </w:p>
        </w:tc>
      </w:tr>
      <w:tr w:rsidR="009C4480" w:rsidRPr="00E82FED" w:rsidTr="001702FD">
        <w:tc>
          <w:tcPr>
            <w:tcW w:w="836" w:type="pct"/>
            <w:gridSpan w:val="2"/>
            <w:vMerge/>
            <w:shd w:val="clear" w:color="auto" w:fill="auto"/>
          </w:tcPr>
          <w:p w:rsidR="009C4480" w:rsidRPr="00E82FED" w:rsidRDefault="009C4480" w:rsidP="001702FD">
            <w:pPr>
              <w:pStyle w:val="3"/>
              <w:spacing w:before="0" w:after="0"/>
              <w:ind w:left="-70" w:right="-70"/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</w:pPr>
          </w:p>
        </w:tc>
        <w:tc>
          <w:tcPr>
            <w:tcW w:w="4164" w:type="pct"/>
            <w:gridSpan w:val="14"/>
            <w:shd w:val="clear" w:color="auto" w:fill="auto"/>
          </w:tcPr>
          <w:p w:rsidR="009C4480" w:rsidRPr="009C4480" w:rsidRDefault="009C4480" w:rsidP="001702FD">
            <w:pPr>
              <w:jc w:val="both"/>
              <w:rPr>
                <w:smallCaps w:val="0"/>
                <w:sz w:val="18"/>
                <w:szCs w:val="18"/>
              </w:rPr>
            </w:pPr>
            <w:r w:rsidRPr="009C4480">
              <w:rPr>
                <w:smallCaps w:val="0"/>
                <w:sz w:val="18"/>
                <w:szCs w:val="18"/>
              </w:rPr>
              <w:t>ОПК-2 Способностью выявить естественнонаучную сущность проблем, возникающих в ходе профессиональной деятельности, привлечь их для решения соответствующий физико-математический аппарат;</w:t>
            </w:r>
          </w:p>
          <w:p w:rsidR="009C4480" w:rsidRPr="009C4480" w:rsidRDefault="009C4480" w:rsidP="001702FD">
            <w:pPr>
              <w:jc w:val="both"/>
              <w:rPr>
                <w:smallCaps w:val="0"/>
                <w:sz w:val="18"/>
                <w:szCs w:val="18"/>
              </w:rPr>
            </w:pPr>
            <w:r w:rsidRPr="009C4480">
              <w:rPr>
                <w:smallCaps w:val="0"/>
                <w:sz w:val="18"/>
                <w:szCs w:val="18"/>
              </w:rPr>
              <w:t>ПК-1 Знанием нормативной базы в области инженерных изысканий, принципов проектирования  зданий, сооружений, инженерных систем и оборудования, планировки и застройки населенных мест;</w:t>
            </w:r>
          </w:p>
          <w:p w:rsidR="009C4480" w:rsidRPr="00E82FED" w:rsidRDefault="009C4480" w:rsidP="001702FD">
            <w:pPr>
              <w:jc w:val="both"/>
              <w:rPr>
                <w:sz w:val="20"/>
              </w:rPr>
            </w:pPr>
            <w:r w:rsidRPr="009C4480">
              <w:rPr>
                <w:smallCaps w:val="0"/>
                <w:sz w:val="18"/>
                <w:szCs w:val="18"/>
              </w:rPr>
              <w:t xml:space="preserve">ПК-4 </w:t>
            </w:r>
            <w:r w:rsidRPr="009C4480">
              <w:rPr>
                <w:rFonts w:eastAsia="Calibri"/>
                <w:smallCaps w:val="0"/>
                <w:sz w:val="18"/>
                <w:szCs w:val="18"/>
                <w:lang w:eastAsia="en-US"/>
              </w:rPr>
              <w:t>Способностью участвовать в проектировании и изыскании объектов профессиональной деятельности</w:t>
            </w:r>
          </w:p>
        </w:tc>
      </w:tr>
      <w:tr w:rsidR="009C4480" w:rsidRPr="00E82FED" w:rsidTr="001702FD">
        <w:trPr>
          <w:trHeight w:val="438"/>
        </w:trPr>
        <w:tc>
          <w:tcPr>
            <w:tcW w:w="503" w:type="pct"/>
            <w:vMerge w:val="restart"/>
            <w:tcBorders>
              <w:top w:val="single" w:sz="12" w:space="0" w:color="auto"/>
            </w:tcBorders>
          </w:tcPr>
          <w:p w:rsidR="009C4480" w:rsidRPr="00E82FED" w:rsidRDefault="009C4480" w:rsidP="001702FD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333" w:type="pct"/>
            <w:vMerge w:val="restart"/>
            <w:tcBorders>
              <w:top w:val="single" w:sz="12" w:space="0" w:color="auto"/>
            </w:tcBorders>
            <w:vAlign w:val="center"/>
          </w:tcPr>
          <w:p w:rsidR="009C4480" w:rsidRPr="00E82FED" w:rsidRDefault="009C4480" w:rsidP="001702F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38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Форма </w:t>
            </w:r>
            <w:proofErr w:type="spellStart"/>
            <w:proofErr w:type="gramStart"/>
            <w:r w:rsidRPr="00E82FE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прове-дения</w:t>
            </w:r>
            <w:proofErr w:type="spellEnd"/>
            <w:proofErr w:type="gramEnd"/>
            <w:r w:rsidRPr="00E82FE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занятий </w:t>
            </w:r>
          </w:p>
        </w:tc>
        <w:tc>
          <w:tcPr>
            <w:tcW w:w="797" w:type="pct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Лекции</w:t>
            </w:r>
          </w:p>
        </w:tc>
        <w:tc>
          <w:tcPr>
            <w:tcW w:w="902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Практические занятия</w:t>
            </w:r>
          </w:p>
        </w:tc>
        <w:tc>
          <w:tcPr>
            <w:tcW w:w="827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jc w:val="center"/>
              <w:rPr>
                <w:b/>
                <w:i/>
                <w:smallCaps w:val="0"/>
                <w:sz w:val="20"/>
              </w:rPr>
            </w:pPr>
            <w:r w:rsidRPr="00E82FED">
              <w:rPr>
                <w:b/>
                <w:bCs/>
                <w:i/>
                <w:smallCaps w:val="0"/>
                <w:sz w:val="20"/>
              </w:rPr>
              <w:t>Лабораторные работы</w:t>
            </w:r>
          </w:p>
        </w:tc>
        <w:tc>
          <w:tcPr>
            <w:tcW w:w="900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</w:tr>
      <w:tr w:rsidR="009C4480" w:rsidRPr="00E82FED" w:rsidTr="001702FD">
        <w:tc>
          <w:tcPr>
            <w:tcW w:w="503" w:type="pct"/>
            <w:vMerge/>
            <w:tcBorders>
              <w:bottom w:val="single" w:sz="12" w:space="0" w:color="auto"/>
            </w:tcBorders>
          </w:tcPr>
          <w:p w:rsidR="009C4480" w:rsidRPr="00E82FED" w:rsidRDefault="009C4480" w:rsidP="001702FD">
            <w:pPr>
              <w:pStyle w:val="9"/>
              <w:spacing w:before="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" w:type="pct"/>
            <w:vMerge/>
            <w:tcBorders>
              <w:bottom w:val="single" w:sz="12" w:space="0" w:color="auto"/>
            </w:tcBorders>
          </w:tcPr>
          <w:p w:rsidR="009C4480" w:rsidRPr="00E82FED" w:rsidRDefault="009C4480" w:rsidP="001702FD">
            <w:pPr>
              <w:pStyle w:val="9"/>
              <w:spacing w:before="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8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Всего часов</w:t>
            </w:r>
          </w:p>
        </w:tc>
        <w:tc>
          <w:tcPr>
            <w:tcW w:w="797" w:type="pct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902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827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900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Pr="00E82FED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</w:tr>
      <w:tr w:rsidR="009C4480" w:rsidRPr="00E82FED" w:rsidTr="001702FD">
        <w:tc>
          <w:tcPr>
            <w:tcW w:w="503" w:type="pct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Виды </w:t>
            </w:r>
          </w:p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контроля</w:t>
            </w:r>
          </w:p>
        </w:tc>
        <w:tc>
          <w:tcPr>
            <w:tcW w:w="472" w:type="pct"/>
            <w:gridSpan w:val="2"/>
            <w:tcBorders>
              <w:top w:val="single" w:sz="12" w:space="0" w:color="auto"/>
            </w:tcBorders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</w:pPr>
            <w:proofErr w:type="spellStart"/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>Диф</w:t>
            </w:r>
            <w:proofErr w:type="gramStart"/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>.з</w:t>
            </w:r>
            <w:proofErr w:type="gramEnd"/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>ач</w:t>
            </w:r>
            <w:proofErr w:type="spellEnd"/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 xml:space="preserve"> /</w:t>
            </w:r>
            <w:proofErr w:type="spellStart"/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>зач</w:t>
            </w:r>
            <w:proofErr w:type="spellEnd"/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 xml:space="preserve">/ </w:t>
            </w:r>
            <w:proofErr w:type="spellStart"/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>экз</w:t>
            </w:r>
            <w:proofErr w:type="spellEnd"/>
          </w:p>
        </w:tc>
        <w:tc>
          <w:tcPr>
            <w:tcW w:w="361" w:type="pct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>КП/</w:t>
            </w:r>
            <w:proofErr w:type="gramStart"/>
            <w:r w:rsidRPr="00E82FED"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598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Условие зачета дисциплины</w:t>
            </w:r>
          </w:p>
        </w:tc>
        <w:tc>
          <w:tcPr>
            <w:tcW w:w="1159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 w:val="0"/>
                <w:sz w:val="20"/>
                <w:szCs w:val="20"/>
              </w:rPr>
              <w:t>Получение оценки «зачтено»</w:t>
            </w:r>
          </w:p>
          <w:p w:rsidR="009C4480" w:rsidRPr="00E82FED" w:rsidRDefault="009C4480" w:rsidP="001702FD">
            <w:pPr>
              <w:rPr>
                <w:bCs/>
                <w:smallCaps w:val="0"/>
                <w:sz w:val="20"/>
              </w:rPr>
            </w:pPr>
            <w:r w:rsidRPr="00E82FED">
              <w:rPr>
                <w:bCs/>
                <w:smallCaps w:val="0"/>
                <w:sz w:val="20"/>
              </w:rPr>
              <w:t xml:space="preserve"> </w:t>
            </w:r>
          </w:p>
          <w:p w:rsidR="009C4480" w:rsidRPr="00E82FED" w:rsidRDefault="009C4480" w:rsidP="001702FD">
            <w:pPr>
              <w:rPr>
                <w:sz w:val="20"/>
              </w:rPr>
            </w:pPr>
          </w:p>
        </w:tc>
        <w:tc>
          <w:tcPr>
            <w:tcW w:w="857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Форма проведения самостоятельной работы</w:t>
            </w:r>
          </w:p>
        </w:tc>
        <w:tc>
          <w:tcPr>
            <w:tcW w:w="1050" w:type="pct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C4480" w:rsidRPr="00194C34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194C34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Защита лабораторных работ,</w:t>
            </w:r>
            <w: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</w:t>
            </w:r>
            <w:r w:rsidRPr="00194C34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тесты, устны</w:t>
            </w:r>
            <w: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й</w:t>
            </w:r>
            <w:r w:rsidRPr="00194C34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опрос</w:t>
            </w:r>
            <w:r w:rsidRPr="00194C34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, зачет</w:t>
            </w:r>
          </w:p>
        </w:tc>
      </w:tr>
      <w:tr w:rsidR="009C4480" w:rsidRPr="00E82FED" w:rsidTr="001702FD">
        <w:tc>
          <w:tcPr>
            <w:tcW w:w="503" w:type="pct"/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формы  </w:t>
            </w:r>
          </w:p>
        </w:tc>
        <w:tc>
          <w:tcPr>
            <w:tcW w:w="472" w:type="pct"/>
            <w:gridSpan w:val="2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зачет</w:t>
            </w:r>
          </w:p>
        </w:tc>
        <w:tc>
          <w:tcPr>
            <w:tcW w:w="361" w:type="pct"/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нет</w:t>
            </w:r>
          </w:p>
        </w:tc>
        <w:tc>
          <w:tcPr>
            <w:tcW w:w="598" w:type="pct"/>
            <w:gridSpan w:val="3"/>
            <w:vMerge/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159" w:type="pct"/>
            <w:gridSpan w:val="3"/>
            <w:vMerge/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857" w:type="pct"/>
            <w:gridSpan w:val="2"/>
            <w:vMerge/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050" w:type="pct"/>
            <w:gridSpan w:val="4"/>
            <w:vMerge/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</w:p>
        </w:tc>
      </w:tr>
      <w:tr w:rsidR="009C4480" w:rsidRPr="00E82FED" w:rsidTr="001702FD">
        <w:tc>
          <w:tcPr>
            <w:tcW w:w="1574" w:type="pct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i/>
                <w:sz w:val="20"/>
                <w:szCs w:val="20"/>
              </w:rPr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3426" w:type="pct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C4480" w:rsidRPr="00E82FED" w:rsidRDefault="009C4480" w:rsidP="001702FD">
            <w:pPr>
              <w:pStyle w:val="3"/>
              <w:keepNext w:val="0"/>
              <w:widowControl w:val="0"/>
              <w:spacing w:before="0" w:after="0"/>
              <w:jc w:val="both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82FED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Математика, Физика, Химия</w:t>
            </w:r>
            <w: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, География </w:t>
            </w:r>
            <w:r w:rsidRPr="003B52E0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(среднее (полное) общее образование)</w:t>
            </w:r>
          </w:p>
        </w:tc>
      </w:tr>
    </w:tbl>
    <w:p w:rsidR="002D1ED7" w:rsidRPr="00D9451D" w:rsidRDefault="002D1ED7" w:rsidP="009C4480">
      <w:pPr>
        <w:rPr>
          <w:b/>
        </w:rPr>
      </w:pPr>
    </w:p>
    <w:sectPr w:rsidR="002D1ED7" w:rsidRPr="00D9451D" w:rsidSect="00454F0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D1D31"/>
    <w:multiLevelType w:val="hybridMultilevel"/>
    <w:tmpl w:val="A1C8F4D0"/>
    <w:lvl w:ilvl="0" w:tplc="1AE64282">
      <w:start w:val="1"/>
      <w:numFmt w:val="decimal"/>
      <w:lvlText w:val="%1."/>
      <w:lvlJc w:val="left"/>
      <w:pPr>
        <w:tabs>
          <w:tab w:val="num" w:pos="644"/>
        </w:tabs>
        <w:ind w:left="0" w:firstLine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8FF"/>
    <w:rsid w:val="00066967"/>
    <w:rsid w:val="001935AD"/>
    <w:rsid w:val="002728FF"/>
    <w:rsid w:val="002D1ED7"/>
    <w:rsid w:val="003E694F"/>
    <w:rsid w:val="00450A8D"/>
    <w:rsid w:val="00454F00"/>
    <w:rsid w:val="00511DF6"/>
    <w:rsid w:val="00534F3F"/>
    <w:rsid w:val="00866B71"/>
    <w:rsid w:val="00911D31"/>
    <w:rsid w:val="009C4480"/>
    <w:rsid w:val="00A83486"/>
    <w:rsid w:val="00C8430C"/>
    <w:rsid w:val="00CD55E8"/>
    <w:rsid w:val="00D9451D"/>
    <w:rsid w:val="00F12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8FF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2728FF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qFormat/>
    <w:rsid w:val="002728FF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2728F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2728FF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2728FF"/>
    <w:pPr>
      <w:spacing w:before="100" w:beforeAutospacing="1" w:after="100" w:afterAutospacing="1"/>
    </w:pPr>
    <w:rPr>
      <w:smallCaps w:val="0"/>
      <w:color w:val="000000"/>
      <w:szCs w:val="24"/>
    </w:rPr>
  </w:style>
  <w:style w:type="paragraph" w:customStyle="1" w:styleId="a3">
    <w:name w:val="список с точками"/>
    <w:basedOn w:val="a"/>
    <w:rsid w:val="002728FF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mallCaps w:val="0"/>
      <w:szCs w:val="24"/>
    </w:rPr>
  </w:style>
  <w:style w:type="paragraph" w:customStyle="1" w:styleId="a4">
    <w:name w:val="Содержимое таблицы"/>
    <w:basedOn w:val="a"/>
    <w:rsid w:val="002728FF"/>
    <w:pPr>
      <w:widowControl w:val="0"/>
      <w:suppressLineNumbers/>
      <w:suppressAutoHyphens/>
    </w:pPr>
    <w:rPr>
      <w:rFonts w:eastAsia="Lucida Sans Unicode"/>
      <w:smallCaps w:val="0"/>
      <w:kern w:val="1"/>
      <w:szCs w:val="24"/>
      <w:lang w:eastAsia="ar-SA"/>
    </w:rPr>
  </w:style>
  <w:style w:type="character" w:customStyle="1" w:styleId="Web0">
    <w:name w:val="Обычный (Web) Знак"/>
    <w:link w:val="Web"/>
    <w:rsid w:val="002728F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1935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8FF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2728FF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qFormat/>
    <w:rsid w:val="002728FF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2728F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2728FF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2728FF"/>
    <w:pPr>
      <w:spacing w:before="100" w:beforeAutospacing="1" w:after="100" w:afterAutospacing="1"/>
    </w:pPr>
    <w:rPr>
      <w:smallCaps w:val="0"/>
      <w:color w:val="000000"/>
      <w:szCs w:val="24"/>
    </w:rPr>
  </w:style>
  <w:style w:type="paragraph" w:customStyle="1" w:styleId="a3">
    <w:name w:val="список с точками"/>
    <w:basedOn w:val="a"/>
    <w:rsid w:val="002728FF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mallCaps w:val="0"/>
      <w:szCs w:val="24"/>
    </w:rPr>
  </w:style>
  <w:style w:type="paragraph" w:customStyle="1" w:styleId="a4">
    <w:name w:val="Содержимое таблицы"/>
    <w:basedOn w:val="a"/>
    <w:rsid w:val="002728FF"/>
    <w:pPr>
      <w:widowControl w:val="0"/>
      <w:suppressLineNumbers/>
      <w:suppressAutoHyphens/>
    </w:pPr>
    <w:rPr>
      <w:rFonts w:eastAsia="Lucida Sans Unicode"/>
      <w:smallCaps w:val="0"/>
      <w:kern w:val="1"/>
      <w:szCs w:val="24"/>
      <w:lang w:eastAsia="ar-SA"/>
    </w:rPr>
  </w:style>
  <w:style w:type="character" w:customStyle="1" w:styleId="Web0">
    <w:name w:val="Обычный (Web) Знак"/>
    <w:link w:val="Web"/>
    <w:rsid w:val="002728F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1935A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8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34687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Sauron</dc:creator>
  <cp:lastModifiedBy>Sauron</cp:lastModifiedBy>
  <cp:revision>2</cp:revision>
  <dcterms:created xsi:type="dcterms:W3CDTF">2019-08-23T18:15:00Z</dcterms:created>
  <dcterms:modified xsi:type="dcterms:W3CDTF">2019-08-23T18:15:00Z</dcterms:modified>
</cp:coreProperties>
</file>