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8" w:rsidRDefault="00C04858" w:rsidP="00C04858">
      <w:pPr>
        <w:jc w:val="center"/>
      </w:pPr>
      <w:r>
        <w:rPr>
          <w:b/>
          <w:bCs/>
          <w:sz w:val="32"/>
          <w:szCs w:val="32"/>
        </w:rPr>
        <w:t xml:space="preserve">ОБЩЕРОССИЙСКАЯ </w:t>
      </w:r>
      <w:r>
        <w:rPr>
          <w:b/>
          <w:bCs/>
          <w:caps/>
          <w:sz w:val="32"/>
          <w:szCs w:val="32"/>
        </w:rPr>
        <w:t>Малая академия наук</w:t>
      </w:r>
    </w:p>
    <w:p w:rsidR="00C04858" w:rsidRDefault="00C04858" w:rsidP="00C04858">
      <w:pPr>
        <w:jc w:val="center"/>
      </w:pPr>
      <w:r>
        <w:rPr>
          <w:b/>
          <w:bCs/>
          <w:caps/>
          <w:sz w:val="32"/>
          <w:szCs w:val="32"/>
        </w:rPr>
        <w:t>«Интеллект Будущего»</w:t>
      </w:r>
    </w:p>
    <w:p w:rsidR="00C04858" w:rsidRDefault="00C04858" w:rsidP="00C04858">
      <w:pPr>
        <w:jc w:val="center"/>
      </w:pPr>
      <w:r>
        <w:t> </w:t>
      </w:r>
    </w:p>
    <w:p w:rsidR="00C04858" w:rsidRDefault="00C04858" w:rsidP="00C04858">
      <w:pPr>
        <w:jc w:val="center"/>
      </w:pPr>
      <w:r>
        <w:t xml:space="preserve">Адрес: 249035, Обнинск, ул. </w:t>
      </w:r>
      <w:proofErr w:type="gramStart"/>
      <w:r>
        <w:t>Калужская</w:t>
      </w:r>
      <w:proofErr w:type="gramEnd"/>
      <w:r>
        <w:t>, 4</w:t>
      </w:r>
    </w:p>
    <w:p w:rsidR="00C04858" w:rsidRDefault="00C04858" w:rsidP="00C04858">
      <w:pPr>
        <w:ind w:hanging="108"/>
        <w:jc w:val="center"/>
      </w:pPr>
      <w:r>
        <w:t>Телефоны: (484) 399-72-94, 399-72-95 Факс: (484) 399-72-60</w:t>
      </w:r>
    </w:p>
    <w:p w:rsidR="00C04858" w:rsidRDefault="00C04858" w:rsidP="00C04858">
      <w:pPr>
        <w:pStyle w:val="01-"/>
        <w:spacing w:after="0"/>
        <w:jc w:val="left"/>
      </w:pPr>
      <w:r>
        <w:rPr>
          <w:lang w:val="de-DE"/>
        </w:rPr>
        <w:t xml:space="preserve">E-mail: </w:t>
      </w:r>
      <w:hyperlink r:id="rId6" w:history="1">
        <w:r w:rsidRPr="00C04858">
          <w:rPr>
            <w:rStyle w:val="a3"/>
            <w:sz w:val="20"/>
            <w:szCs w:val="20"/>
            <w:lang w:val="en-US"/>
          </w:rPr>
          <w:t>proekt</w:t>
        </w:r>
        <w:r w:rsidRPr="00C04858">
          <w:rPr>
            <w:rStyle w:val="a3"/>
            <w:sz w:val="20"/>
            <w:szCs w:val="20"/>
            <w:lang w:val="de-DE"/>
          </w:rPr>
          <w:t>@future.org.ru</w:t>
        </w:r>
      </w:hyperlink>
      <w:r w:rsidRPr="00C04858">
        <w:rPr>
          <w:sz w:val="20"/>
          <w:szCs w:val="20"/>
          <w:lang w:val="de-DE"/>
        </w:rPr>
        <w:t xml:space="preserve"> </w:t>
      </w:r>
      <w:r w:rsidRPr="00C04858">
        <w:rPr>
          <w:sz w:val="20"/>
          <w:szCs w:val="20"/>
          <w:lang w:val="en-US"/>
        </w:rPr>
        <w:t xml:space="preserve">            </w:t>
      </w:r>
      <w:hyperlink r:id="rId7" w:history="1">
        <w:r w:rsidRPr="00C04858">
          <w:rPr>
            <w:rStyle w:val="a3"/>
            <w:sz w:val="20"/>
            <w:szCs w:val="20"/>
            <w:lang w:val="de-DE"/>
          </w:rPr>
          <w:t>http://www.future4you.ru</w:t>
        </w:r>
      </w:hyperlink>
    </w:p>
    <w:p w:rsidR="00C04858" w:rsidRPr="00C04858" w:rsidRDefault="00C04858" w:rsidP="00C04858">
      <w:pPr>
        <w:pStyle w:val="01-"/>
        <w:spacing w:after="0"/>
        <w:jc w:val="left"/>
        <w:rPr>
          <w:lang w:val="en-US"/>
        </w:rPr>
      </w:pPr>
      <w:r w:rsidRPr="00C04858">
        <w:rPr>
          <w:rFonts w:ascii="Times New Roman" w:hAnsi="Times New Roman"/>
          <w:b w:val="0"/>
          <w:bCs w:val="0"/>
          <w:caps w:val="0"/>
          <w:sz w:val="24"/>
          <w:szCs w:val="24"/>
          <w:lang w:val="en-US" w:eastAsia="en-ZW"/>
        </w:rPr>
        <w:t xml:space="preserve">№ </w:t>
      </w:r>
      <w:proofErr w:type="gramStart"/>
      <w:r w:rsidRPr="00C04858">
        <w:rPr>
          <w:rFonts w:ascii="Times New Roman" w:hAnsi="Times New Roman"/>
          <w:b w:val="0"/>
          <w:bCs w:val="0"/>
          <w:caps w:val="0"/>
          <w:sz w:val="24"/>
          <w:szCs w:val="24"/>
          <w:lang w:val="en-US" w:eastAsia="en-ZW"/>
        </w:rPr>
        <w:t>61                                                                                                                           11.03.2016</w:t>
      </w:r>
      <w:proofErr w:type="gramEnd"/>
    </w:p>
    <w:p w:rsidR="00C04858" w:rsidRPr="00C04858" w:rsidRDefault="00C04858" w:rsidP="00C04858">
      <w:pPr>
        <w:pStyle w:val="01-"/>
        <w:spacing w:after="0"/>
        <w:rPr>
          <w:lang w:val="en-US"/>
        </w:rPr>
      </w:pPr>
      <w:r w:rsidRPr="00C04858">
        <w:rPr>
          <w:lang w:val="en-US"/>
        </w:rPr>
        <w:t> </w:t>
      </w:r>
    </w:p>
    <w:p w:rsidR="00C04858" w:rsidRDefault="00C04858" w:rsidP="00C04858">
      <w:pPr>
        <w:pStyle w:val="01-"/>
        <w:spacing w:after="0"/>
        <w:jc w:val="right"/>
      </w:pPr>
      <w:r>
        <w:rPr>
          <w:sz w:val="24"/>
          <w:szCs w:val="24"/>
        </w:rPr>
        <w:t>ИжГТУ</w:t>
      </w:r>
    </w:p>
    <w:p w:rsidR="00C04858" w:rsidRDefault="00C04858" w:rsidP="00C04858">
      <w:pPr>
        <w:pStyle w:val="01-"/>
        <w:spacing w:after="0"/>
        <w:jc w:val="right"/>
      </w:pPr>
      <w:r>
        <w:t> </w:t>
      </w:r>
    </w:p>
    <w:p w:rsidR="00C04858" w:rsidRDefault="00C04858" w:rsidP="00C04858">
      <w:pPr>
        <w:pStyle w:val="01-"/>
        <w:spacing w:after="0"/>
      </w:pPr>
      <w:r>
        <w:rPr>
          <w:rFonts w:ascii="Times New Roman" w:hAnsi="Times New Roman"/>
          <w:caps w:val="0"/>
          <w:lang w:eastAsia="en-ZW"/>
        </w:rPr>
        <w:t>ПРИГЛАШЕНИЕ</w:t>
      </w:r>
    </w:p>
    <w:p w:rsidR="00C04858" w:rsidRDefault="00C04858" w:rsidP="00C04858">
      <w:pPr>
        <w:pStyle w:val="01-"/>
        <w:spacing w:after="0"/>
      </w:pPr>
      <w:r>
        <w:t> </w:t>
      </w:r>
    </w:p>
    <w:p w:rsidR="00C04858" w:rsidRDefault="00C04858" w:rsidP="00C04858">
      <w:pPr>
        <w:pStyle w:val="1"/>
        <w:ind w:firstLine="426"/>
      </w:pPr>
      <w:r>
        <w:rPr>
          <w:sz w:val="24"/>
          <w:szCs w:val="24"/>
        </w:rPr>
        <w:t xml:space="preserve">Общероссийская Малая академия наук «Интеллект будущего» приглашает Вашу делегацию принять участие в </w:t>
      </w:r>
      <w:r>
        <w:rPr>
          <w:b/>
          <w:bCs/>
          <w:sz w:val="24"/>
          <w:szCs w:val="24"/>
        </w:rPr>
        <w:t xml:space="preserve">XI Всероссийском </w:t>
      </w:r>
      <w:proofErr w:type="gramStart"/>
      <w:r>
        <w:rPr>
          <w:b/>
          <w:bCs/>
          <w:sz w:val="24"/>
          <w:szCs w:val="24"/>
        </w:rPr>
        <w:t>форуме</w:t>
      </w:r>
      <w:proofErr w:type="gramEnd"/>
      <w:r>
        <w:rPr>
          <w:b/>
          <w:bCs/>
          <w:sz w:val="24"/>
          <w:szCs w:val="24"/>
        </w:rPr>
        <w:t xml:space="preserve"> молодежи «НАУЧНЫЙ ПОТЕНЦИАЛ-XXI»</w:t>
      </w:r>
      <w:r>
        <w:rPr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Всероссийский форум «Научный потенциал-</w:t>
      </w:r>
      <w:proofErr w:type="gramStart"/>
      <w:r>
        <w:rPr>
          <w:sz w:val="24"/>
          <w:szCs w:val="24"/>
        </w:rPr>
        <w:t>XXI</w:t>
      </w:r>
      <w:proofErr w:type="gramEnd"/>
      <w:r>
        <w:rPr>
          <w:sz w:val="24"/>
          <w:szCs w:val="24"/>
        </w:rPr>
        <w:t xml:space="preserve">» проводится Общероссийской Малой академией наук </w:t>
      </w:r>
      <w:r>
        <w:rPr>
          <w:b/>
          <w:bCs/>
          <w:sz w:val="24"/>
          <w:szCs w:val="24"/>
        </w:rPr>
        <w:t>"Интеллект будущего"</w:t>
      </w:r>
      <w:r>
        <w:rPr>
          <w:sz w:val="24"/>
          <w:szCs w:val="24"/>
        </w:rPr>
        <w:t xml:space="preserve"> в рамках программы </w:t>
      </w:r>
      <w:r>
        <w:rPr>
          <w:b/>
          <w:bCs/>
          <w:sz w:val="24"/>
          <w:szCs w:val="24"/>
        </w:rPr>
        <w:t xml:space="preserve">"Интеллектуально-творческий потенциал России" </w:t>
      </w:r>
      <w:r>
        <w:rPr>
          <w:sz w:val="24"/>
          <w:szCs w:val="24"/>
        </w:rPr>
        <w:t>совместно с рядом других организаций</w:t>
      </w:r>
      <w:r>
        <w:rPr>
          <w:b/>
          <w:bCs/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Поддерживающие организации, партнёры Форума: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Федеральное агентство по делам молодежи</w:t>
      </w:r>
      <w:r>
        <w:rPr>
          <w:b/>
          <w:bCs/>
          <w:sz w:val="24"/>
          <w:szCs w:val="24"/>
        </w:rPr>
        <w:t xml:space="preserve"> («</w:t>
      </w:r>
      <w:proofErr w:type="spellStart"/>
      <w:r>
        <w:rPr>
          <w:b/>
          <w:bCs/>
          <w:sz w:val="24"/>
          <w:szCs w:val="24"/>
        </w:rPr>
        <w:t>Росмолодежь</w:t>
      </w:r>
      <w:proofErr w:type="spellEnd"/>
      <w:r>
        <w:rPr>
          <w:b/>
          <w:bCs/>
          <w:sz w:val="24"/>
          <w:szCs w:val="24"/>
        </w:rPr>
        <w:t>»)</w:t>
      </w:r>
      <w:r>
        <w:rPr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Государственная корпорация по атомной энергии </w:t>
      </w: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Росатом</w:t>
      </w:r>
      <w:proofErr w:type="spellEnd"/>
      <w:r>
        <w:rPr>
          <w:b/>
          <w:bCs/>
          <w:sz w:val="24"/>
          <w:szCs w:val="24"/>
        </w:rPr>
        <w:t>»;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Российский фонд фундаментальных исследований </w:t>
      </w:r>
      <w:r>
        <w:rPr>
          <w:b/>
          <w:bCs/>
          <w:sz w:val="24"/>
          <w:szCs w:val="24"/>
        </w:rPr>
        <w:t>(РФФИ);</w:t>
      </w:r>
    </w:p>
    <w:p w:rsidR="00C04858" w:rsidRDefault="00C04858" w:rsidP="00C04858">
      <w:pPr>
        <w:pStyle w:val="text-010"/>
        <w:spacing w:line="204" w:lineRule="auto"/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«</w:t>
      </w:r>
      <w:r>
        <w:rPr>
          <w:rFonts w:ascii="Times New Roman" w:hAnsi="Times New Roman"/>
          <w:b/>
          <w:bCs/>
          <w:sz w:val="24"/>
          <w:szCs w:val="24"/>
        </w:rPr>
        <w:t>Агентство стратегических инициатив</w:t>
      </w:r>
      <w:r>
        <w:rPr>
          <w:rFonts w:ascii="Times New Roman" w:hAnsi="Times New Roman"/>
          <w:sz w:val="24"/>
          <w:szCs w:val="24"/>
        </w:rPr>
        <w:t xml:space="preserve"> по продвижению новых проектов» (</w:t>
      </w:r>
      <w:r>
        <w:rPr>
          <w:rFonts w:ascii="Times New Roman" w:hAnsi="Times New Roman"/>
          <w:b/>
          <w:bCs/>
          <w:sz w:val="24"/>
          <w:szCs w:val="24"/>
        </w:rPr>
        <w:t>АСИ</w:t>
      </w:r>
      <w:r>
        <w:rPr>
          <w:rFonts w:ascii="Times New Roman" w:hAnsi="Times New Roman"/>
          <w:sz w:val="24"/>
          <w:szCs w:val="24"/>
        </w:rPr>
        <w:t>).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Академия повышения квалификации и профессиональной переподготовки работников образования (</w:t>
      </w:r>
      <w:r>
        <w:rPr>
          <w:b/>
          <w:bCs/>
          <w:sz w:val="24"/>
          <w:szCs w:val="24"/>
        </w:rPr>
        <w:t>АПК и ППРО</w:t>
      </w:r>
      <w:r>
        <w:rPr>
          <w:sz w:val="24"/>
          <w:szCs w:val="24"/>
        </w:rPr>
        <w:t xml:space="preserve">); 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Федеральное государственное бюджетное научное учреждение «</w:t>
      </w:r>
      <w:r>
        <w:rPr>
          <w:b/>
          <w:bCs/>
          <w:sz w:val="24"/>
          <w:szCs w:val="24"/>
        </w:rPr>
        <w:t>Центр исследования проблем воспитания</w:t>
      </w:r>
      <w:r>
        <w:rPr>
          <w:sz w:val="24"/>
          <w:szCs w:val="24"/>
        </w:rPr>
        <w:t>, формирования здорового образа жизни, профилактики наркомании, социально-педагогической поддержки детей и молодежи»;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Институт атомной энергетики Национального исследовательского ядерного университета МИФИ (</w:t>
      </w:r>
      <w:r>
        <w:rPr>
          <w:b/>
          <w:bCs/>
          <w:sz w:val="24"/>
          <w:szCs w:val="24"/>
        </w:rPr>
        <w:t>ИАТЭ НИЯУ МИФИ</w:t>
      </w:r>
      <w:r>
        <w:rPr>
          <w:sz w:val="24"/>
          <w:szCs w:val="24"/>
        </w:rPr>
        <w:t>);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Научно-исследовательский физико-химический институт имени Л.Я. Карпова (ОАО </w:t>
      </w:r>
      <w:r>
        <w:rPr>
          <w:b/>
          <w:bCs/>
          <w:sz w:val="24"/>
          <w:szCs w:val="24"/>
        </w:rPr>
        <w:t>«НИФХИ им. Л.Я. Карпова»);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Общероссийское общественное движение творческих педагогов </w:t>
      </w:r>
      <w:r>
        <w:rPr>
          <w:b/>
          <w:bCs/>
          <w:sz w:val="24"/>
          <w:szCs w:val="24"/>
        </w:rPr>
        <w:t>«Исследователь»;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Межрегиональная общественная организация содействия воспитанию </w:t>
      </w:r>
      <w:r>
        <w:rPr>
          <w:b/>
          <w:bCs/>
          <w:sz w:val="24"/>
          <w:szCs w:val="24"/>
        </w:rPr>
        <w:t>«Содружество организаторов воспитательного процесса»</w:t>
      </w:r>
      <w:r>
        <w:rPr>
          <w:sz w:val="24"/>
          <w:szCs w:val="24"/>
        </w:rPr>
        <w:t>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Центр развития образования науки и культуры</w:t>
      </w:r>
      <w:r>
        <w:rPr>
          <w:b/>
          <w:bCs/>
          <w:sz w:val="24"/>
          <w:szCs w:val="24"/>
        </w:rPr>
        <w:t xml:space="preserve"> «</w:t>
      </w:r>
      <w:proofErr w:type="spellStart"/>
      <w:r>
        <w:rPr>
          <w:b/>
          <w:bCs/>
          <w:sz w:val="24"/>
          <w:szCs w:val="24"/>
        </w:rPr>
        <w:t>Обнинский</w:t>
      </w:r>
      <w:proofErr w:type="spellEnd"/>
      <w:r>
        <w:rPr>
          <w:b/>
          <w:bCs/>
          <w:sz w:val="24"/>
          <w:szCs w:val="24"/>
        </w:rPr>
        <w:t xml:space="preserve"> полис»;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Научно-образовательный центр </w:t>
      </w: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Росинтал</w:t>
      </w:r>
      <w:proofErr w:type="spellEnd"/>
      <w:r>
        <w:rPr>
          <w:b/>
          <w:bCs/>
          <w:sz w:val="24"/>
          <w:szCs w:val="24"/>
        </w:rPr>
        <w:t>».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В работе Форума участвуют эксперты Российской академии образования, МГУ им. М.В. Ломоносова, РХТУ им. Д.И. Менделеева,  Альянса компетенций «Парк активных молекул»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компании </w:t>
      </w:r>
      <w:r>
        <w:rPr>
          <w:b/>
          <w:bCs/>
          <w:sz w:val="24"/>
          <w:szCs w:val="24"/>
        </w:rPr>
        <w:t>«</w:t>
      </w:r>
      <w:proofErr w:type="spellStart"/>
      <w:r>
        <w:rPr>
          <w:sz w:val="24"/>
          <w:szCs w:val="24"/>
        </w:rPr>
        <w:t>Светосистемы</w:t>
      </w:r>
      <w:proofErr w:type="spellEnd"/>
      <w:r>
        <w:rPr>
          <w:b/>
          <w:bCs/>
          <w:sz w:val="24"/>
          <w:szCs w:val="24"/>
        </w:rPr>
        <w:t xml:space="preserve">», </w:t>
      </w:r>
      <w:r>
        <w:rPr>
          <w:sz w:val="24"/>
          <w:szCs w:val="24"/>
        </w:rPr>
        <w:t>других  организаций и высших учебных заведений.</w:t>
      </w:r>
      <w:r>
        <w:t> </w:t>
      </w:r>
    </w:p>
    <w:p w:rsidR="00C04858" w:rsidRDefault="00C04858" w:rsidP="00C04858">
      <w:pPr>
        <w:ind w:firstLine="426"/>
        <w:jc w:val="both"/>
      </w:pPr>
      <w:r>
        <w:rPr>
          <w:b/>
          <w:bCs/>
          <w:sz w:val="24"/>
          <w:szCs w:val="24"/>
        </w:rPr>
        <w:t xml:space="preserve">Участники Форума: </w:t>
      </w:r>
      <w:r>
        <w:rPr>
          <w:sz w:val="24"/>
          <w:szCs w:val="24"/>
        </w:rPr>
        <w:t>студенты вузов, средних специальных учебных заведений,  аспиранты, молодые ученые, учащиеся старших классов. Рекомендуемое число участников в команде – от 5 до 10 человек.</w:t>
      </w:r>
    </w:p>
    <w:p w:rsidR="00C04858" w:rsidRDefault="00C04858" w:rsidP="00C04858">
      <w:pPr>
        <w:ind w:firstLine="426"/>
        <w:jc w:val="both"/>
      </w:pPr>
      <w:r>
        <w:rPr>
          <w:b/>
          <w:bCs/>
          <w:sz w:val="24"/>
          <w:szCs w:val="24"/>
        </w:rPr>
        <w:t>Место проведения</w:t>
      </w:r>
      <w:r>
        <w:rPr>
          <w:sz w:val="24"/>
          <w:szCs w:val="24"/>
        </w:rPr>
        <w:t>: парк-отель «Яхонты Таруса».</w:t>
      </w:r>
    </w:p>
    <w:p w:rsidR="00C04858" w:rsidRDefault="00C04858" w:rsidP="00C04858">
      <w:pPr>
        <w:ind w:firstLine="426"/>
        <w:jc w:val="both"/>
      </w:pPr>
      <w:r>
        <w:rPr>
          <w:b/>
          <w:bCs/>
          <w:sz w:val="24"/>
          <w:szCs w:val="24"/>
        </w:rPr>
        <w:t>Срок проведения</w:t>
      </w:r>
      <w:r>
        <w:rPr>
          <w:sz w:val="24"/>
          <w:szCs w:val="24"/>
        </w:rPr>
        <w:t>: 13-15 апреля 2016 г.</w:t>
      </w:r>
      <w:r>
        <w:t> 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Всероссийский проект «Научный потенциал-</w:t>
      </w:r>
      <w:proofErr w:type="gramStart"/>
      <w:r>
        <w:rPr>
          <w:sz w:val="24"/>
          <w:szCs w:val="24"/>
        </w:rPr>
        <w:t>XXI</w:t>
      </w:r>
      <w:proofErr w:type="gramEnd"/>
      <w:r>
        <w:rPr>
          <w:sz w:val="24"/>
          <w:szCs w:val="24"/>
        </w:rPr>
        <w:t xml:space="preserve">» включает несколько </w:t>
      </w:r>
      <w:r>
        <w:rPr>
          <w:b/>
          <w:bCs/>
          <w:sz w:val="24"/>
          <w:szCs w:val="24"/>
        </w:rPr>
        <w:t>форматов работы</w:t>
      </w:r>
      <w:r>
        <w:rPr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proofErr w:type="gramStart"/>
      <w:r>
        <w:rPr>
          <w:sz w:val="24"/>
          <w:szCs w:val="24"/>
        </w:rPr>
        <w:t>Основные из них следующие:</w:t>
      </w:r>
      <w:proofErr w:type="gramEnd"/>
    </w:p>
    <w:p w:rsidR="00C04858" w:rsidRDefault="00C04858" w:rsidP="00C04858">
      <w:pPr>
        <w:pStyle w:val="1"/>
        <w:numPr>
          <w:ilvl w:val="0"/>
          <w:numId w:val="1"/>
        </w:numPr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b/>
          <w:bCs/>
          <w:sz w:val="24"/>
          <w:szCs w:val="24"/>
        </w:rPr>
        <w:t xml:space="preserve">Всероссийская конференция </w:t>
      </w:r>
      <w:r>
        <w:rPr>
          <w:b/>
          <w:bCs/>
          <w:sz w:val="24"/>
          <w:szCs w:val="24"/>
          <w:u w:val="single"/>
        </w:rPr>
        <w:t>научно-исследовательских</w:t>
      </w:r>
      <w:r>
        <w:rPr>
          <w:b/>
          <w:bCs/>
          <w:sz w:val="24"/>
          <w:szCs w:val="24"/>
        </w:rPr>
        <w:t xml:space="preserve"> работ учащихся и студенческой молодежи «Научный потенциал-XXI»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На конференцию принимаются научно-исследовательские работы и технические разработки по направлениям:</w:t>
      </w:r>
    </w:p>
    <w:p w:rsidR="00C04858" w:rsidRDefault="00C04858" w:rsidP="00C04858">
      <w:pPr>
        <w:pStyle w:val="1"/>
        <w:ind w:firstLine="397"/>
      </w:pPr>
      <w:proofErr w:type="gramStart"/>
      <w:r>
        <w:rPr>
          <w:sz w:val="24"/>
          <w:szCs w:val="24"/>
        </w:rPr>
        <w:lastRenderedPageBreak/>
        <w:t xml:space="preserve">∙ Научно-технические разработки: программные разработки; программные продукты для образования, науки, техники, экономики, искусства, созданные на основе стандартных пакетов прикладных программ; интернет-сайты; разработки в области технического творчества, изобретательства, </w:t>
      </w:r>
      <w:proofErr w:type="spellStart"/>
      <w:r>
        <w:rPr>
          <w:sz w:val="24"/>
          <w:szCs w:val="24"/>
        </w:rPr>
        <w:t>нанотехнологий</w:t>
      </w:r>
      <w:proofErr w:type="spellEnd"/>
      <w:r>
        <w:rPr>
          <w:sz w:val="24"/>
          <w:szCs w:val="24"/>
        </w:rPr>
        <w:t>, робототехники.</w:t>
      </w:r>
      <w:proofErr w:type="gramEnd"/>
    </w:p>
    <w:p w:rsidR="00C04858" w:rsidRDefault="00C04858" w:rsidP="00C04858">
      <w:pPr>
        <w:pStyle w:val="1"/>
        <w:ind w:firstLine="397"/>
      </w:pPr>
      <w:proofErr w:type="gramStart"/>
      <w:r>
        <w:rPr>
          <w:sz w:val="24"/>
          <w:szCs w:val="24"/>
        </w:rPr>
        <w:t>∙ Естественные науки: астрономия и космонавтика; биология, медицина; география; математика; физика; химия; экология.</w:t>
      </w:r>
      <w:proofErr w:type="gramEnd"/>
    </w:p>
    <w:p w:rsidR="00C04858" w:rsidRDefault="00C04858" w:rsidP="00C04858">
      <w:pPr>
        <w:pStyle w:val="1"/>
        <w:ind w:firstLine="397"/>
      </w:pPr>
      <w:proofErr w:type="gramStart"/>
      <w:r>
        <w:rPr>
          <w:sz w:val="24"/>
          <w:szCs w:val="24"/>
        </w:rPr>
        <w:t>∙ Гуманитарные науки: искусствоведение, история, культурная антропология (археология, этнография), военная история, политология, краеведение, культурология; лингвистика (русский, английский языки); литературоведение; педагогика и психология; право; экономика; философия.</w:t>
      </w:r>
      <w:proofErr w:type="gramEnd"/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Участники: студенты </w:t>
      </w:r>
      <w:proofErr w:type="spellStart"/>
      <w:r>
        <w:rPr>
          <w:sz w:val="24"/>
          <w:szCs w:val="24"/>
        </w:rPr>
        <w:t>СУЗов</w:t>
      </w:r>
      <w:proofErr w:type="spellEnd"/>
      <w:r>
        <w:rPr>
          <w:sz w:val="24"/>
          <w:szCs w:val="24"/>
        </w:rPr>
        <w:t xml:space="preserve"> и ВУЗов, аспиранты, молодые ученые, учащиеся 10–11 классов.</w:t>
      </w:r>
      <w:r>
        <w:t> </w:t>
      </w:r>
    </w:p>
    <w:p w:rsidR="00C04858" w:rsidRDefault="00C04858" w:rsidP="00C04858">
      <w:pPr>
        <w:pStyle w:val="1"/>
        <w:numPr>
          <w:ilvl w:val="0"/>
          <w:numId w:val="1"/>
        </w:numPr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b/>
          <w:bCs/>
          <w:sz w:val="24"/>
          <w:szCs w:val="24"/>
        </w:rPr>
        <w:t xml:space="preserve">Всероссийская конференция </w:t>
      </w:r>
      <w:r>
        <w:rPr>
          <w:b/>
          <w:bCs/>
          <w:sz w:val="24"/>
          <w:szCs w:val="24"/>
          <w:u w:val="single"/>
        </w:rPr>
        <w:t>проектных работ</w:t>
      </w:r>
      <w:r>
        <w:rPr>
          <w:b/>
          <w:bCs/>
          <w:sz w:val="24"/>
          <w:szCs w:val="24"/>
        </w:rPr>
        <w:t xml:space="preserve"> «Созидание и творчество».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Данная Всероссийская конференция проводится при поддержке </w:t>
      </w:r>
      <w:r>
        <w:rPr>
          <w:b/>
          <w:bCs/>
          <w:sz w:val="24"/>
          <w:szCs w:val="24"/>
        </w:rPr>
        <w:t>Федерального агентства по делам молодежи</w:t>
      </w:r>
      <w:r>
        <w:rPr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На конференции будет проходить защита проектов, обсуждение результативности проектов, обучение эффективности реализации проектов, их практической направленности на решение конкретных проблем. Будут представлены как  реализованные проекты, так и проекты, которые предстоит реализовать. </w:t>
      </w:r>
    </w:p>
    <w:p w:rsidR="00C04858" w:rsidRDefault="00C04858" w:rsidP="00C04858">
      <w:pPr>
        <w:pStyle w:val="1"/>
        <w:ind w:firstLine="397"/>
      </w:pPr>
      <w:r>
        <w:rPr>
          <w:b/>
          <w:bCs/>
          <w:sz w:val="24"/>
          <w:szCs w:val="24"/>
        </w:rPr>
        <w:t>Номинации:</w:t>
      </w:r>
    </w:p>
    <w:p w:rsidR="00C04858" w:rsidRDefault="00C04858" w:rsidP="00C04858">
      <w:pPr>
        <w:pStyle w:val="1"/>
        <w:ind w:firstLine="397"/>
      </w:pPr>
      <w:r>
        <w:rPr>
          <w:b/>
          <w:bCs/>
          <w:sz w:val="24"/>
          <w:szCs w:val="24"/>
        </w:rPr>
        <w:t>«Знания в жизнь»</w:t>
      </w:r>
      <w:r>
        <w:rPr>
          <w:sz w:val="24"/>
          <w:szCs w:val="24"/>
        </w:rPr>
        <w:t xml:space="preserve"> – проекты в области научно-технического творчества;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разработка и реализация проектов в сфере научно-технического творчества, научно-технические разработки, программные продукты, проектно-исследовательские работы, изобретения и другие проекты, улучающие жизнь в регионах – на предприятиях, в образовательных учреждениях, в сельском хозяйстве и т.д.);</w:t>
      </w:r>
    </w:p>
    <w:p w:rsidR="00C04858" w:rsidRDefault="00C04858" w:rsidP="00C04858">
      <w:pPr>
        <w:pStyle w:val="1"/>
        <w:ind w:firstLine="397"/>
      </w:pPr>
      <w:r>
        <w:rPr>
          <w:b/>
          <w:bCs/>
          <w:sz w:val="24"/>
          <w:szCs w:val="24"/>
        </w:rPr>
        <w:t>«Защитим природу»</w:t>
      </w:r>
      <w:r>
        <w:rPr>
          <w:sz w:val="24"/>
          <w:szCs w:val="24"/>
        </w:rPr>
        <w:t xml:space="preserve"> – экологические проекты;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Принимаются к защите экологические проекты по направлениям: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«Защитим природу!» (проекты природоохранной направленности, посвящённые охраняемым видам животных и растений, охраняемым территориям и т п.);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«Чистый город!» или «Чистый посёлок!» (проекты, связанные с изучением влияния различных видов загрязнения на состояние окружающей среды, мониторингом состояния природной среды, с решением экологических проблем городов и посёлков, с формированием оптимальных путей их решения);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«Зеленый город!» (проекты, направленные на снижение негативной нагрузки на городскую среду за счет сохранения и развития зеленого фонда города);</w:t>
      </w:r>
    </w:p>
    <w:p w:rsidR="00C04858" w:rsidRDefault="00C04858" w:rsidP="00C04858">
      <w:pPr>
        <w:pStyle w:val="1"/>
        <w:ind w:firstLine="397"/>
      </w:pPr>
      <w:proofErr w:type="gramStart"/>
      <w:r>
        <w:rPr>
          <w:sz w:val="24"/>
          <w:szCs w:val="24"/>
        </w:rPr>
        <w:t>«Экологический десант» (проекты, связанные с деятельностью по наведению чистоты в своём районе, посёлке, городе; направленные на озеленение улиц – организация субботников, воскресников, экологических турниров, десантов и т.п.);</w:t>
      </w:r>
      <w:proofErr w:type="gramEnd"/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«Экологическая журналистика» (репортажи, в которых  </w:t>
      </w:r>
      <w:proofErr w:type="gramStart"/>
      <w:r>
        <w:rPr>
          <w:sz w:val="24"/>
          <w:szCs w:val="24"/>
        </w:rPr>
        <w:t>раскрываются экологические проблемы и присутствуют</w:t>
      </w:r>
      <w:proofErr w:type="gramEnd"/>
      <w:r>
        <w:rPr>
          <w:sz w:val="24"/>
          <w:szCs w:val="24"/>
        </w:rPr>
        <w:t xml:space="preserve"> описания экологических решений, инициатив и акций внутри микрорайона, города).</w:t>
      </w:r>
    </w:p>
    <w:p w:rsidR="00C04858" w:rsidRDefault="00C04858" w:rsidP="00C04858">
      <w:pPr>
        <w:pStyle w:val="1"/>
        <w:ind w:firstLine="397"/>
      </w:pPr>
      <w:r>
        <w:rPr>
          <w:b/>
          <w:bCs/>
          <w:sz w:val="24"/>
          <w:szCs w:val="24"/>
        </w:rPr>
        <w:t>«Сохраним традиции и культуру родного края</w:t>
      </w:r>
      <w:r>
        <w:rPr>
          <w:sz w:val="24"/>
          <w:szCs w:val="24"/>
        </w:rPr>
        <w:t>» - проекты в области краеведения.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Принимаются к защите проекты в области краеведения по направлениям: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Сохранение памятников духовно-культурного наследия и очагов духовно-культурной традиции: проекты, направленные на заботу о памятниках истории и культуры (памятники, воинские захоронения, места значимых исторических событий и т.д.), на организацию поисковых отрядов и археологических экспедиций, на поддержку музеев, библиотек, архивов и т.д.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Традиции моего народа: обряды, костюмы, традиционное ремесло (народные промыслы); традиции межнационального сотрудничества.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Мой край: жизнь замечательных земляков (материалы о жизни и деятельности известных людей своего края – учёных, поэтов, художников, изобретателей и т.д.).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lastRenderedPageBreak/>
        <w:t>Разработка экскурсионных маршрутов по своему городу (селу), краю, организация экскурсий.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Мультимедийные экскурсии по своему краю.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Образовательный, сельскохозяйственный, экологический туризм в </w:t>
      </w:r>
      <w:proofErr w:type="gramStart"/>
      <w:r>
        <w:rPr>
          <w:sz w:val="24"/>
          <w:szCs w:val="24"/>
        </w:rPr>
        <w:t>крае</w:t>
      </w:r>
      <w:proofErr w:type="gramEnd"/>
      <w:r>
        <w:rPr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Межнациональное сотрудничество в </w:t>
      </w:r>
      <w:proofErr w:type="gramStart"/>
      <w:r>
        <w:rPr>
          <w:sz w:val="24"/>
          <w:szCs w:val="24"/>
        </w:rPr>
        <w:t>регионе</w:t>
      </w:r>
      <w:proofErr w:type="gramEnd"/>
      <w:r>
        <w:rPr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r>
        <w:t> </w:t>
      </w:r>
    </w:p>
    <w:p w:rsidR="00C04858" w:rsidRDefault="00C04858" w:rsidP="00C04858">
      <w:pPr>
        <w:pStyle w:val="1"/>
        <w:numPr>
          <w:ilvl w:val="0"/>
          <w:numId w:val="1"/>
        </w:numPr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b/>
          <w:bCs/>
          <w:sz w:val="24"/>
          <w:szCs w:val="24"/>
        </w:rPr>
        <w:t xml:space="preserve">Всероссийская конференция молодых учёных и специалистов, аспирантов, студентов «Научный потенциал молодёжи – развитию исследований в области физической химии и </w:t>
      </w:r>
      <w:proofErr w:type="spellStart"/>
      <w:r>
        <w:rPr>
          <w:b/>
          <w:bCs/>
          <w:sz w:val="24"/>
          <w:szCs w:val="24"/>
        </w:rPr>
        <w:t>нанотехнологий</w:t>
      </w:r>
      <w:proofErr w:type="spellEnd"/>
      <w:r>
        <w:rPr>
          <w:b/>
          <w:bCs/>
          <w:sz w:val="24"/>
          <w:szCs w:val="24"/>
        </w:rPr>
        <w:t>»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Конференцию проводят: Государственная корпорация по атомной энергии </w:t>
      </w: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Росатом</w:t>
      </w:r>
      <w:proofErr w:type="spellEnd"/>
      <w:r>
        <w:rPr>
          <w:b/>
          <w:bCs/>
          <w:sz w:val="24"/>
          <w:szCs w:val="24"/>
        </w:rPr>
        <w:t xml:space="preserve">», </w:t>
      </w:r>
      <w:r>
        <w:rPr>
          <w:sz w:val="24"/>
          <w:szCs w:val="24"/>
        </w:rPr>
        <w:t xml:space="preserve">Российский фонд фундаментальных исследований </w:t>
      </w:r>
      <w:r>
        <w:rPr>
          <w:b/>
          <w:bCs/>
          <w:sz w:val="24"/>
          <w:szCs w:val="24"/>
        </w:rPr>
        <w:t>(РФФИ)</w:t>
      </w:r>
      <w:r>
        <w:rPr>
          <w:sz w:val="24"/>
          <w:szCs w:val="24"/>
        </w:rPr>
        <w:t>,  Научно-исследовательский физико-химический институт имени Л.Я. Карпова, НП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полис».</w:t>
      </w:r>
    </w:p>
    <w:p w:rsidR="00C04858" w:rsidRDefault="00C04858" w:rsidP="00C04858">
      <w:r>
        <w:rPr>
          <w:b/>
          <w:bCs/>
          <w:sz w:val="24"/>
          <w:szCs w:val="24"/>
          <w:u w:val="single"/>
        </w:rPr>
        <w:t>СЕКЦИИ</w:t>
      </w:r>
      <w:r>
        <w:rPr>
          <w:b/>
          <w:bCs/>
          <w:sz w:val="24"/>
          <w:szCs w:val="24"/>
        </w:rPr>
        <w:t>:</w:t>
      </w:r>
    </w:p>
    <w:p w:rsidR="00C04858" w:rsidRDefault="00C04858" w:rsidP="00C04858">
      <w:proofErr w:type="gramStart"/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Наногетерогенные</w:t>
      </w:r>
      <w:proofErr w:type="spellEnd"/>
      <w:r>
        <w:rPr>
          <w:sz w:val="24"/>
          <w:szCs w:val="24"/>
        </w:rPr>
        <w:t>, композиционные и полимерные материалы в атомной промышленности и технике.</w:t>
      </w:r>
      <w:proofErr w:type="gramEnd"/>
    </w:p>
    <w:p w:rsidR="00C04858" w:rsidRDefault="00C04858" w:rsidP="00C04858">
      <w:r>
        <w:rPr>
          <w:sz w:val="24"/>
          <w:szCs w:val="24"/>
        </w:rPr>
        <w:t xml:space="preserve">2) Коррозия и электрохимия металлов и </w:t>
      </w:r>
      <w:proofErr w:type="spellStart"/>
      <w:r>
        <w:rPr>
          <w:sz w:val="24"/>
          <w:szCs w:val="24"/>
        </w:rPr>
        <w:t>наноматериалов</w:t>
      </w:r>
      <w:proofErr w:type="spellEnd"/>
      <w:r>
        <w:rPr>
          <w:sz w:val="24"/>
          <w:szCs w:val="24"/>
        </w:rPr>
        <w:t>.</w:t>
      </w:r>
    </w:p>
    <w:p w:rsidR="00C04858" w:rsidRDefault="00C04858" w:rsidP="00C04858">
      <w:r>
        <w:rPr>
          <w:sz w:val="24"/>
          <w:szCs w:val="24"/>
        </w:rPr>
        <w:t>3) Аэрозоли, фильтры, мембраны, защита окружающей среды.</w:t>
      </w:r>
    </w:p>
    <w:p w:rsidR="00C04858" w:rsidRDefault="00C04858" w:rsidP="00C04858">
      <w:pPr>
        <w:jc w:val="both"/>
      </w:pPr>
      <w:r>
        <w:rPr>
          <w:sz w:val="24"/>
          <w:szCs w:val="24"/>
        </w:rPr>
        <w:t>4) Кинетика и катализ.</w:t>
      </w:r>
    </w:p>
    <w:p w:rsidR="00C04858" w:rsidRDefault="00C04858" w:rsidP="00C04858">
      <w:r>
        <w:rPr>
          <w:sz w:val="24"/>
          <w:szCs w:val="24"/>
        </w:rPr>
        <w:t xml:space="preserve">5) Информационные технологии, дизайн и моделирование химических процессов и функциональных </w:t>
      </w:r>
      <w:proofErr w:type="spellStart"/>
      <w:r>
        <w:rPr>
          <w:sz w:val="24"/>
          <w:szCs w:val="24"/>
        </w:rPr>
        <w:t>наноматериалов</w:t>
      </w:r>
      <w:proofErr w:type="spellEnd"/>
      <w:r>
        <w:rPr>
          <w:sz w:val="24"/>
          <w:szCs w:val="24"/>
        </w:rPr>
        <w:t>.</w:t>
      </w:r>
    </w:p>
    <w:p w:rsidR="00C04858" w:rsidRDefault="00C04858" w:rsidP="00C04858">
      <w:r>
        <w:rPr>
          <w:sz w:val="24"/>
          <w:szCs w:val="24"/>
        </w:rPr>
        <w:t xml:space="preserve">6) Образование и повышение квалификации в области физической химии и </w:t>
      </w:r>
      <w:proofErr w:type="spellStart"/>
      <w:r>
        <w:rPr>
          <w:sz w:val="24"/>
          <w:szCs w:val="24"/>
        </w:rPr>
        <w:t>нанотехнологий</w:t>
      </w:r>
      <w:proofErr w:type="spellEnd"/>
      <w:r>
        <w:rPr>
          <w:sz w:val="24"/>
          <w:szCs w:val="24"/>
        </w:rPr>
        <w:t>.</w:t>
      </w:r>
    </w:p>
    <w:p w:rsidR="00C04858" w:rsidRDefault="00C04858" w:rsidP="00C04858">
      <w:pPr>
        <w:ind w:firstLine="357"/>
        <w:jc w:val="both"/>
      </w:pPr>
      <w:r>
        <w:rPr>
          <w:b/>
          <w:bCs/>
          <w:sz w:val="16"/>
          <w:szCs w:val="16"/>
        </w:rPr>
        <w:t> </w:t>
      </w:r>
    </w:p>
    <w:p w:rsidR="00C04858" w:rsidRDefault="00C04858" w:rsidP="00C04858">
      <w:r>
        <w:rPr>
          <w:b/>
          <w:bCs/>
          <w:sz w:val="22"/>
          <w:szCs w:val="22"/>
        </w:rPr>
        <w:t>К УЧАСТИЮ В РАБОТЕ КОНФЕРЕНЦИИ</w:t>
      </w:r>
      <w:r>
        <w:rPr>
          <w:b/>
          <w:bCs/>
          <w:sz w:val="22"/>
          <w:szCs w:val="22"/>
          <w:u w:val="single"/>
        </w:rPr>
        <w:t xml:space="preserve"> ПРИГЛАШАЮТСЯ:</w:t>
      </w:r>
    </w:p>
    <w:p w:rsidR="00C04858" w:rsidRDefault="00C04858" w:rsidP="00C04858">
      <w:pPr>
        <w:jc w:val="both"/>
      </w:pPr>
      <w:r>
        <w:rPr>
          <w:sz w:val="24"/>
          <w:szCs w:val="24"/>
        </w:rPr>
        <w:t>– руководители и сотрудники институтов и предприятий ГК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»;</w:t>
      </w:r>
    </w:p>
    <w:p w:rsidR="00C04858" w:rsidRDefault="00C04858" w:rsidP="00C04858">
      <w:pPr>
        <w:jc w:val="both"/>
      </w:pPr>
      <w:r>
        <w:rPr>
          <w:sz w:val="24"/>
          <w:szCs w:val="24"/>
        </w:rPr>
        <w:t>– руководители, преподаватели и научные сотрудники высших и средних специальных учебных заведений;</w:t>
      </w:r>
    </w:p>
    <w:p w:rsidR="00C04858" w:rsidRDefault="00C04858" w:rsidP="00C04858">
      <w:r>
        <w:rPr>
          <w:sz w:val="24"/>
          <w:szCs w:val="24"/>
        </w:rPr>
        <w:t>– докторанты, аспиранты и студенты;</w:t>
      </w:r>
    </w:p>
    <w:p w:rsidR="00C04858" w:rsidRDefault="00C04858" w:rsidP="00C04858">
      <w:r>
        <w:rPr>
          <w:sz w:val="24"/>
          <w:szCs w:val="24"/>
        </w:rPr>
        <w:t>– молодые ученые и преподаватели;</w:t>
      </w:r>
    </w:p>
    <w:p w:rsidR="00C04858" w:rsidRDefault="00C04858" w:rsidP="00C04858">
      <w:r>
        <w:rPr>
          <w:sz w:val="24"/>
          <w:szCs w:val="24"/>
        </w:rPr>
        <w:t xml:space="preserve">– преподаватели, специалисты, учащиеся </w:t>
      </w:r>
      <w:proofErr w:type="spellStart"/>
      <w:r>
        <w:rPr>
          <w:sz w:val="24"/>
          <w:szCs w:val="24"/>
        </w:rPr>
        <w:t>Атомградов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наукоградов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академгородков</w:t>
      </w:r>
      <w:proofErr w:type="spellEnd"/>
      <w:r>
        <w:rPr>
          <w:sz w:val="24"/>
          <w:szCs w:val="24"/>
        </w:rPr>
        <w:t>, других городов с высоким научно-техническим потенциалом.</w:t>
      </w:r>
    </w:p>
    <w:p w:rsidR="00C04858" w:rsidRDefault="00C04858" w:rsidP="00C04858">
      <w:pPr>
        <w:ind w:firstLine="357"/>
        <w:jc w:val="both"/>
      </w:pPr>
      <w:r>
        <w:rPr>
          <w:sz w:val="24"/>
          <w:szCs w:val="24"/>
          <w:u w:val="single"/>
        </w:rPr>
        <w:t>Тезисы докладов</w:t>
      </w:r>
      <w:r>
        <w:rPr>
          <w:sz w:val="24"/>
          <w:szCs w:val="24"/>
        </w:rPr>
        <w:t xml:space="preserve"> должны быть представлены до 4 апреля 2016 г. в электронном и печатном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вместе с экспертным заключением о возможности опубликования в открытой печати.</w:t>
      </w:r>
    </w:p>
    <w:p w:rsidR="00C04858" w:rsidRDefault="00C04858" w:rsidP="00C04858">
      <w:pPr>
        <w:pStyle w:val="1"/>
        <w:ind w:firstLine="397"/>
        <w:jc w:val="left"/>
      </w:pPr>
      <w:r>
        <w:t> </w:t>
      </w:r>
    </w:p>
    <w:p w:rsidR="00C04858" w:rsidRDefault="00C04858" w:rsidP="00C04858">
      <w:pPr>
        <w:pStyle w:val="1"/>
        <w:numPr>
          <w:ilvl w:val="0"/>
          <w:numId w:val="1"/>
        </w:numPr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b/>
          <w:bCs/>
          <w:sz w:val="24"/>
          <w:szCs w:val="24"/>
        </w:rPr>
        <w:t>Всероссийский семинар-конференция «Социальный эффект»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Семинар-конференция (курсы повышения квалификации) предусматривает работу по следующим направлениям: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– организация научно-исследовательской деятельности в современных условиях;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– студенческие научные общества;</w:t>
      </w:r>
    </w:p>
    <w:p w:rsidR="00C04858" w:rsidRDefault="00C04858" w:rsidP="00C04858">
      <w:pPr>
        <w:pStyle w:val="1"/>
        <w:ind w:firstLine="397"/>
        <w:jc w:val="left"/>
      </w:pPr>
      <w:r>
        <w:rPr>
          <w:sz w:val="24"/>
          <w:szCs w:val="24"/>
        </w:rPr>
        <w:t>– навыки будущего;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– деятельность социально-ориентированных некоммерческих организаций (обобщение и распространение лучших практик СОНКО).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Слушателям курсов будет выдано удостоверение о повышении квалификации. 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Данная конференция проводится при поддержке </w:t>
      </w:r>
      <w:r>
        <w:rPr>
          <w:b/>
          <w:bCs/>
          <w:sz w:val="24"/>
          <w:szCs w:val="24"/>
        </w:rPr>
        <w:t>Федерального агентства по делам молодежи, Академии повышения квалификации</w:t>
      </w:r>
      <w:r>
        <w:rPr>
          <w:sz w:val="24"/>
          <w:szCs w:val="24"/>
        </w:rPr>
        <w:t xml:space="preserve"> и профессиональной переподготовки работников образования (АПК и ППРО).</w:t>
      </w:r>
    </w:p>
    <w:p w:rsidR="00C04858" w:rsidRDefault="00C04858" w:rsidP="00C04858">
      <w:pPr>
        <w:pStyle w:val="1"/>
        <w:ind w:firstLine="397"/>
      </w:pPr>
      <w:r>
        <w:t> </w:t>
      </w:r>
    </w:p>
    <w:p w:rsidR="00C04858" w:rsidRPr="00C04858" w:rsidRDefault="00C04858" w:rsidP="00C04858">
      <w:pPr>
        <w:pStyle w:val="1"/>
        <w:numPr>
          <w:ilvl w:val="0"/>
          <w:numId w:val="1"/>
        </w:numPr>
        <w:rPr>
          <w:lang w:val="en-US"/>
        </w:rPr>
      </w:pPr>
      <w:r w:rsidRPr="00C04858">
        <w:rPr>
          <w:lang w:val="en-US"/>
        </w:rPr>
        <w:t>&lt;!--[if !</w:t>
      </w:r>
      <w:proofErr w:type="spellStart"/>
      <w:r w:rsidRPr="00C04858">
        <w:rPr>
          <w:lang w:val="en-US"/>
        </w:rPr>
        <w:t>supportLists</w:t>
      </w:r>
      <w:proofErr w:type="spellEnd"/>
      <w:r w:rsidRPr="00C04858">
        <w:rPr>
          <w:lang w:val="en-US"/>
        </w:rPr>
        <w:t>]--&gt;&lt;!--[</w:t>
      </w:r>
      <w:proofErr w:type="spellStart"/>
      <w:r w:rsidRPr="00C04858">
        <w:rPr>
          <w:lang w:val="en-US"/>
        </w:rPr>
        <w:t>endif</w:t>
      </w:r>
      <w:proofErr w:type="spellEnd"/>
      <w:r w:rsidRPr="00C04858">
        <w:rPr>
          <w:lang w:val="en-US"/>
        </w:rPr>
        <w:t>]--&gt;</w:t>
      </w:r>
      <w:r>
        <w:rPr>
          <w:b/>
          <w:bCs/>
          <w:sz w:val="24"/>
          <w:szCs w:val="24"/>
        </w:rPr>
        <w:t>Атлас</w:t>
      </w:r>
      <w:r w:rsidRPr="00C04858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новых</w:t>
      </w:r>
      <w:r w:rsidRPr="00C04858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профессий</w:t>
      </w:r>
    </w:p>
    <w:p w:rsidR="00C04858" w:rsidRDefault="00C04858" w:rsidP="00C04858">
      <w:pPr>
        <w:pStyle w:val="text-010"/>
        <w:spacing w:line="204" w:lineRule="auto"/>
      </w:pPr>
      <w:r>
        <w:rPr>
          <w:rFonts w:ascii="Times New Roman" w:hAnsi="Times New Roman"/>
          <w:sz w:val="24"/>
          <w:szCs w:val="24"/>
        </w:rPr>
        <w:t>Участники Форума «</w:t>
      </w:r>
      <w:proofErr w:type="gramStart"/>
      <w:r>
        <w:rPr>
          <w:rFonts w:ascii="Times New Roman" w:hAnsi="Times New Roman"/>
          <w:sz w:val="24"/>
          <w:szCs w:val="24"/>
        </w:rPr>
        <w:t>Научный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потенциал-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» и преподаватели приглашаются ознакомиться с сайтом Атласа новых профессий </w:t>
      </w:r>
      <w:r>
        <w:rPr>
          <w:rFonts w:ascii="Times New Roman" w:hAnsi="Times New Roman"/>
          <w:b/>
          <w:bCs/>
          <w:sz w:val="24"/>
          <w:szCs w:val="24"/>
        </w:rPr>
        <w:t>(atlas100.ru),</w:t>
      </w:r>
      <w:r>
        <w:rPr>
          <w:rFonts w:ascii="Times New Roman" w:hAnsi="Times New Roman"/>
          <w:sz w:val="24"/>
          <w:szCs w:val="24"/>
        </w:rPr>
        <w:t xml:space="preserve"> принять участие в командных играх, посвященных Атласу.</w:t>
      </w:r>
    </w:p>
    <w:p w:rsidR="00C04858" w:rsidRDefault="00C04858" w:rsidP="00C04858">
      <w:pPr>
        <w:pStyle w:val="text-010"/>
        <w:spacing w:line="204" w:lineRule="auto"/>
      </w:pPr>
      <w:r>
        <w:rPr>
          <w:rFonts w:ascii="Times New Roman" w:hAnsi="Times New Roman"/>
        </w:rPr>
        <w:t xml:space="preserve">Поддерживающая организация </w:t>
      </w:r>
      <w:r>
        <w:rPr>
          <w:sz w:val="24"/>
          <w:szCs w:val="24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Автономная некоммерческая организация «</w:t>
      </w:r>
      <w:r>
        <w:rPr>
          <w:rFonts w:ascii="Times New Roman" w:hAnsi="Times New Roman"/>
          <w:b/>
          <w:bCs/>
          <w:sz w:val="24"/>
          <w:szCs w:val="24"/>
        </w:rPr>
        <w:t>Агентство стратегических инициатив</w:t>
      </w:r>
      <w:r>
        <w:rPr>
          <w:rFonts w:ascii="Times New Roman" w:hAnsi="Times New Roman"/>
          <w:sz w:val="24"/>
          <w:szCs w:val="24"/>
        </w:rPr>
        <w:t xml:space="preserve"> по продвижению новых проектов» (АСИ).</w:t>
      </w:r>
    </w:p>
    <w:p w:rsidR="00C04858" w:rsidRDefault="00C04858" w:rsidP="00C04858">
      <w:pPr>
        <w:pStyle w:val="1"/>
        <w:ind w:firstLine="397"/>
        <w:jc w:val="left"/>
      </w:pPr>
      <w:r>
        <w:t> </w:t>
      </w:r>
    </w:p>
    <w:p w:rsidR="00C04858" w:rsidRDefault="00C04858" w:rsidP="00C04858">
      <w:pPr>
        <w:pStyle w:val="1"/>
        <w:numPr>
          <w:ilvl w:val="0"/>
          <w:numId w:val="1"/>
        </w:numPr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Конкурс молодежных команд (студенческих и т.д.)</w:t>
      </w:r>
    </w:p>
    <w:p w:rsidR="00C04858" w:rsidRDefault="00C04858" w:rsidP="00C04858">
      <w:pPr>
        <w:pStyle w:val="1"/>
        <w:ind w:firstLine="0"/>
        <w:jc w:val="left"/>
      </w:pPr>
      <w:proofErr w:type="gramStart"/>
      <w:r>
        <w:rPr>
          <w:sz w:val="24"/>
          <w:szCs w:val="24"/>
        </w:rPr>
        <w:lastRenderedPageBreak/>
        <w:t>В рамках Форума состоится защита командных проектов от высших учебных заведений, от средних специальных учебных заведений, от студенческих научных обществ, от студенческих конструкторских бюро, от молодежных сообществ.</w:t>
      </w:r>
      <w:proofErr w:type="gramEnd"/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 xml:space="preserve">Команды </w:t>
      </w:r>
      <w:proofErr w:type="gramStart"/>
      <w:r>
        <w:rPr>
          <w:sz w:val="24"/>
          <w:szCs w:val="24"/>
        </w:rPr>
        <w:t>представляют и защищают</w:t>
      </w:r>
      <w:proofErr w:type="gramEnd"/>
      <w:r>
        <w:rPr>
          <w:sz w:val="24"/>
          <w:szCs w:val="24"/>
        </w:rPr>
        <w:t xml:space="preserve"> проекты.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По итогам защиты лучшие команды награждаются по различным номинациям.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Номинации: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Лучшее студенческое научное общество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Лучшее студенческое конструкторское бюро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Лучший студенческий клуб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Лучший научный проект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Лучший технический проект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Лучший экологический проект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Лучший краеведческий проект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Лучший социальный проект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 xml:space="preserve">Лучший просветительский проект </w:t>
      </w:r>
    </w:p>
    <w:p w:rsidR="00C04858" w:rsidRDefault="00C04858" w:rsidP="00C04858">
      <w:pPr>
        <w:pStyle w:val="1"/>
        <w:ind w:firstLine="0"/>
        <w:jc w:val="left"/>
      </w:pPr>
      <w:r>
        <w:rPr>
          <w:sz w:val="24"/>
          <w:szCs w:val="24"/>
        </w:rPr>
        <w:t>Лучшая студенческая инициатива</w:t>
      </w:r>
    </w:p>
    <w:p w:rsidR="00C04858" w:rsidRDefault="00C04858" w:rsidP="00C04858">
      <w:pPr>
        <w:pStyle w:val="1"/>
        <w:ind w:left="1117" w:firstLine="0"/>
        <w:jc w:val="left"/>
      </w:pPr>
      <w:r>
        <w:t> </w:t>
      </w:r>
    </w:p>
    <w:p w:rsidR="00C04858" w:rsidRDefault="00C04858" w:rsidP="00C04858">
      <w:pPr>
        <w:pStyle w:val="1"/>
        <w:numPr>
          <w:ilvl w:val="0"/>
          <w:numId w:val="1"/>
        </w:numPr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b/>
          <w:bCs/>
          <w:sz w:val="24"/>
          <w:szCs w:val="24"/>
        </w:rPr>
        <w:t>Конкурсы по решению кейсов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Особенности этих конкурсов в том, что участникам необходимо решить конкретную задачу (кейс). Два кейса предлагаются в </w:t>
      </w:r>
      <w:proofErr w:type="gramStart"/>
      <w:r>
        <w:rPr>
          <w:sz w:val="24"/>
          <w:szCs w:val="24"/>
        </w:rPr>
        <w:t>качестве</w:t>
      </w:r>
      <w:proofErr w:type="gramEnd"/>
      <w:r>
        <w:rPr>
          <w:sz w:val="24"/>
          <w:szCs w:val="24"/>
        </w:rPr>
        <w:t xml:space="preserve"> домашнего задания.</w:t>
      </w:r>
    </w:p>
    <w:p w:rsidR="00C04858" w:rsidRDefault="00C04858" w:rsidP="00C04858">
      <w:pPr>
        <w:pStyle w:val="1"/>
        <w:ind w:left="757" w:firstLine="0"/>
      </w:pPr>
      <w:r>
        <w:rPr>
          <w:b/>
          <w:bCs/>
          <w:sz w:val="24"/>
          <w:szCs w:val="24"/>
        </w:rPr>
        <w:t>1-й кейс.</w:t>
      </w:r>
      <w:r>
        <w:rPr>
          <w:sz w:val="24"/>
          <w:szCs w:val="24"/>
        </w:rPr>
        <w:t xml:space="preserve"> Предложить комплекс полезных веще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ума и силы для детей и подростков.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Обосновать состав комплекса. Предложить программу доклинических исследований эффективности комплекса. Предложить название. Разработать дизайн препарата и упаковки. Придумать слоган для продвижения готовой продукции.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Проводит конкурс </w:t>
      </w:r>
      <w:r>
        <w:rPr>
          <w:b/>
          <w:bCs/>
          <w:sz w:val="24"/>
          <w:szCs w:val="24"/>
        </w:rPr>
        <w:t xml:space="preserve">Альянс компетенций «Парк активных молекул» </w:t>
      </w:r>
      <w:r>
        <w:rPr>
          <w:sz w:val="24"/>
          <w:szCs w:val="24"/>
        </w:rPr>
        <w:t xml:space="preserve">(АК «ПАМ»), который  объединяет научно-исследовательские и производственные предприятия, инвестиционные компании и другие организации, имеющие разнообразные компетенции, необходимые для реализации проектов в области инновационной </w:t>
      </w:r>
      <w:proofErr w:type="spellStart"/>
      <w:r>
        <w:rPr>
          <w:sz w:val="24"/>
          <w:szCs w:val="24"/>
        </w:rPr>
        <w:t>биофармацевтики</w:t>
      </w:r>
      <w:proofErr w:type="spellEnd"/>
      <w:r>
        <w:rPr>
          <w:sz w:val="24"/>
          <w:szCs w:val="24"/>
        </w:rPr>
        <w:t xml:space="preserve">. 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Ключевая компетенция АК «ПАМ» – «выращивание» </w:t>
      </w:r>
      <w:proofErr w:type="spellStart"/>
      <w:r>
        <w:rPr>
          <w:sz w:val="24"/>
          <w:szCs w:val="24"/>
        </w:rPr>
        <w:t>фармацевтически</w:t>
      </w:r>
      <w:proofErr w:type="spellEnd"/>
      <w:r>
        <w:rPr>
          <w:sz w:val="24"/>
          <w:szCs w:val="24"/>
        </w:rPr>
        <w:t xml:space="preserve"> активных молекул, то есть решение всех технологических, биомедицинских и регистрационных задач, необходимых для того, чтобы научная идея стала лекарством на аптечной полке. Сфера интересов Альянса: разработка оригинальных фармацевтических препаратов и диагностических тест-систем.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Альянс образован в 2011 году на базе Группы компаний «</w:t>
      </w:r>
      <w:proofErr w:type="spellStart"/>
      <w:r>
        <w:rPr>
          <w:sz w:val="24"/>
          <w:szCs w:val="24"/>
        </w:rPr>
        <w:t>Медбиофарм</w:t>
      </w:r>
      <w:proofErr w:type="spellEnd"/>
      <w:r>
        <w:rPr>
          <w:sz w:val="24"/>
          <w:szCs w:val="24"/>
        </w:rPr>
        <w:t xml:space="preserve">», ведущих свою историю с 1998 года, и территориально расположен в г. Обнинске (Калужская область) – первом российском </w:t>
      </w:r>
      <w:proofErr w:type="spellStart"/>
      <w:r>
        <w:rPr>
          <w:sz w:val="24"/>
          <w:szCs w:val="24"/>
        </w:rPr>
        <w:t>наукограде</w:t>
      </w:r>
      <w:proofErr w:type="spellEnd"/>
      <w:r>
        <w:rPr>
          <w:sz w:val="24"/>
          <w:szCs w:val="24"/>
        </w:rPr>
        <w:t xml:space="preserve">. </w:t>
      </w:r>
    </w:p>
    <w:p w:rsidR="00C04858" w:rsidRDefault="00C04858" w:rsidP="00C04858">
      <w:pPr>
        <w:pStyle w:val="1"/>
        <w:ind w:firstLine="397"/>
      </w:pPr>
      <w:r>
        <w:rPr>
          <w:b/>
          <w:bCs/>
          <w:sz w:val="24"/>
          <w:szCs w:val="24"/>
        </w:rPr>
        <w:t>2-й кейс.</w:t>
      </w:r>
      <w:r>
        <w:rPr>
          <w:sz w:val="24"/>
          <w:szCs w:val="24"/>
        </w:rPr>
        <w:t xml:space="preserve"> Имеется офисное помещение с 9-ю светильниками, расположенными на расстоянии трёх метров друг от друга. В </w:t>
      </w:r>
      <w:proofErr w:type="gramStart"/>
      <w:r>
        <w:rPr>
          <w:sz w:val="24"/>
          <w:szCs w:val="24"/>
        </w:rPr>
        <w:t>помещении</w:t>
      </w:r>
      <w:proofErr w:type="gramEnd"/>
      <w:r>
        <w:rPr>
          <w:sz w:val="24"/>
          <w:szCs w:val="24"/>
        </w:rPr>
        <w:t xml:space="preserve"> находится 6 рабочих мест, расставленных в произвольном порядке. Помещение имеет два окна, выходящих на разные стороны. Каждый светильник оснащается контроллером с датчиком движения. В систему можно установить датчики освещенности. Взаимодействие между всеми частями системы происходит по радиоканалу.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Задача: разработать алгоритм, который позволит системе научиться при наличии людей на рабочих местах поддерживать освещенность на рабочих местах в 400 </w:t>
      </w:r>
      <w:proofErr w:type="spellStart"/>
      <w:r>
        <w:rPr>
          <w:sz w:val="24"/>
          <w:szCs w:val="24"/>
        </w:rPr>
        <w:t>lx</w:t>
      </w:r>
      <w:proofErr w:type="spellEnd"/>
      <w:r>
        <w:rPr>
          <w:sz w:val="24"/>
          <w:szCs w:val="24"/>
        </w:rPr>
        <w:t>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 xml:space="preserve">Решение должно быть </w:t>
      </w:r>
      <w:proofErr w:type="spellStart"/>
      <w:r>
        <w:rPr>
          <w:sz w:val="24"/>
          <w:szCs w:val="24"/>
        </w:rPr>
        <w:t>параметризуемо</w:t>
      </w:r>
      <w:proofErr w:type="spellEnd"/>
      <w:r>
        <w:rPr>
          <w:sz w:val="24"/>
          <w:szCs w:val="24"/>
        </w:rPr>
        <w:t xml:space="preserve"> для неограниченного числа светильников, рабочих мест, источников естественного света, заданной освещенности на рабочем месте.</w:t>
      </w:r>
    </w:p>
    <w:p w:rsidR="00C04858" w:rsidRDefault="00C04858" w:rsidP="00C04858">
      <w:pPr>
        <w:pStyle w:val="1"/>
        <w:ind w:firstLine="397"/>
      </w:pPr>
      <w:r>
        <w:rPr>
          <w:sz w:val="24"/>
          <w:szCs w:val="24"/>
        </w:rPr>
        <w:t>Проводит конкурс компания «</w:t>
      </w:r>
      <w:proofErr w:type="spellStart"/>
      <w:r>
        <w:rPr>
          <w:b/>
          <w:bCs/>
          <w:sz w:val="24"/>
          <w:szCs w:val="24"/>
        </w:rPr>
        <w:t>Светосистемы</w:t>
      </w:r>
      <w:proofErr w:type="spellEnd"/>
      <w:r>
        <w:rPr>
          <w:b/>
          <w:bCs/>
          <w:sz w:val="24"/>
          <w:szCs w:val="24"/>
        </w:rPr>
        <w:t>».</w:t>
      </w:r>
    </w:p>
    <w:p w:rsidR="00C04858" w:rsidRDefault="00C04858" w:rsidP="00C04858">
      <w:pPr>
        <w:pStyle w:val="1"/>
        <w:ind w:left="1117" w:firstLine="0"/>
        <w:jc w:val="left"/>
      </w:pPr>
      <w:r>
        <w:rPr>
          <w:i/>
          <w:iCs/>
          <w:sz w:val="24"/>
          <w:szCs w:val="24"/>
        </w:rPr>
        <w:t>Дополнительно будет предложено ещё несколько кейсов в области естественных и социальных наук.</w:t>
      </w:r>
    </w:p>
    <w:p w:rsidR="00C04858" w:rsidRDefault="00C04858" w:rsidP="00C04858">
      <w:pPr>
        <w:pStyle w:val="1"/>
        <w:ind w:left="1117" w:firstLine="0"/>
        <w:jc w:val="left"/>
      </w:pPr>
      <w:r>
        <w:t> </w:t>
      </w:r>
    </w:p>
    <w:p w:rsidR="00C04858" w:rsidRDefault="00C04858" w:rsidP="00C04858">
      <w:pPr>
        <w:pStyle w:val="1"/>
        <w:numPr>
          <w:ilvl w:val="0"/>
          <w:numId w:val="1"/>
        </w:numPr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b/>
          <w:bCs/>
          <w:sz w:val="24"/>
          <w:szCs w:val="24"/>
        </w:rPr>
        <w:t>Конкурс Мисс «Научный потенциал-XXI»</w:t>
      </w:r>
    </w:p>
    <w:p w:rsidR="00C04858" w:rsidRDefault="00C04858" w:rsidP="00C04858">
      <w:pPr>
        <w:pStyle w:val="1"/>
      </w:pPr>
      <w:r>
        <w:rPr>
          <w:sz w:val="24"/>
          <w:szCs w:val="24"/>
        </w:rPr>
        <w:t>Предусматриваются следующие  конкурсные задания:</w:t>
      </w:r>
    </w:p>
    <w:p w:rsidR="00C04858" w:rsidRDefault="00C04858" w:rsidP="00C04858">
      <w:pPr>
        <w:pStyle w:val="1"/>
      </w:pPr>
      <w:r>
        <w:rPr>
          <w:sz w:val="24"/>
          <w:szCs w:val="24"/>
        </w:rPr>
        <w:lastRenderedPageBreak/>
        <w:t>конкурс «Подиум» – представление образов в костюмах: студенческий стиль, национальный костюм, олицетворяющий свой регион;</w:t>
      </w:r>
    </w:p>
    <w:p w:rsidR="00C04858" w:rsidRDefault="00C04858" w:rsidP="00C04858">
      <w:pPr>
        <w:pStyle w:val="1"/>
      </w:pPr>
      <w:r>
        <w:rPr>
          <w:sz w:val="24"/>
          <w:szCs w:val="24"/>
        </w:rPr>
        <w:t>конкурс «Творческий» – выступление в одном из видов и жанров искусства: вокал, танец, художественное слово, оригинальный жанр, игра на музыкальных инструментах, продолжительность творческого номера – не более 3 минут;</w:t>
      </w:r>
    </w:p>
    <w:p w:rsidR="00C04858" w:rsidRDefault="00C04858" w:rsidP="00C04858">
      <w:pPr>
        <w:pStyle w:val="1"/>
      </w:pPr>
      <w:r>
        <w:rPr>
          <w:sz w:val="24"/>
          <w:szCs w:val="24"/>
        </w:rPr>
        <w:t xml:space="preserve">театрализованное представление, которое выстраивается из общих рисунков дефиле, </w:t>
      </w:r>
      <w:proofErr w:type="spellStart"/>
      <w:r>
        <w:rPr>
          <w:sz w:val="24"/>
          <w:szCs w:val="24"/>
        </w:rPr>
        <w:t>микса</w:t>
      </w:r>
      <w:proofErr w:type="spellEnd"/>
      <w:r>
        <w:rPr>
          <w:sz w:val="24"/>
          <w:szCs w:val="24"/>
        </w:rPr>
        <w:t xml:space="preserve"> творческого конкурса, может сопровождаться выступлениями поддерживающих художественных коллективов (не более 3 минут).</w:t>
      </w:r>
    </w:p>
    <w:p w:rsidR="00C04858" w:rsidRDefault="00C04858" w:rsidP="00C04858">
      <w:pPr>
        <w:pStyle w:val="1"/>
      </w:pPr>
      <w:r>
        <w:rPr>
          <w:sz w:val="24"/>
          <w:szCs w:val="24"/>
        </w:rPr>
        <w:t>Участницам Конкурса разрешается привлекать для сопровождения своих выступлений художественные коллективы.</w:t>
      </w:r>
    </w:p>
    <w:p w:rsidR="00C04858" w:rsidRDefault="00C04858" w:rsidP="00C04858">
      <w:pPr>
        <w:pStyle w:val="1"/>
      </w:pPr>
      <w:r>
        <w:rPr>
          <w:sz w:val="24"/>
          <w:szCs w:val="24"/>
        </w:rPr>
        <w:t xml:space="preserve">Музыкальные фонограммы предоставляются участницами на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-носителях с указанием фамилии участницы, авторов композиции, названия номера выступления и порядкового номера фонограммы на носителе.</w:t>
      </w:r>
    </w:p>
    <w:p w:rsidR="00C04858" w:rsidRDefault="00C04858" w:rsidP="00C04858">
      <w:pPr>
        <w:pStyle w:val="1"/>
        <w:jc w:val="center"/>
      </w:pPr>
      <w:r>
        <w:rPr>
          <w:sz w:val="24"/>
          <w:szCs w:val="24"/>
        </w:rPr>
        <w:t>***</w:t>
      </w:r>
    </w:p>
    <w:p w:rsidR="00C04858" w:rsidRDefault="00C04858" w:rsidP="00C04858">
      <w:pPr>
        <w:ind w:right="284" w:firstLine="567"/>
        <w:jc w:val="both"/>
      </w:pPr>
      <w:r>
        <w:rPr>
          <w:b/>
          <w:bCs/>
          <w:sz w:val="24"/>
          <w:szCs w:val="24"/>
        </w:rPr>
        <w:t>В программе Форума:</w:t>
      </w:r>
    </w:p>
    <w:p w:rsidR="00C04858" w:rsidRDefault="00C04858" w:rsidP="00C04858">
      <w:pPr>
        <w:numPr>
          <w:ilvl w:val="0"/>
          <w:numId w:val="2"/>
        </w:numPr>
        <w:ind w:right="284" w:firstLine="0"/>
        <w:jc w:val="both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sz w:val="24"/>
          <w:szCs w:val="24"/>
        </w:rPr>
        <w:t>Защита исследовательских работ, защита проектов по профильным секциям.</w:t>
      </w:r>
    </w:p>
    <w:p w:rsidR="00C04858" w:rsidRDefault="00C04858" w:rsidP="00C04858">
      <w:pPr>
        <w:numPr>
          <w:ilvl w:val="0"/>
          <w:numId w:val="2"/>
        </w:numPr>
        <w:ind w:right="284" w:firstLine="0"/>
        <w:jc w:val="both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sz w:val="24"/>
          <w:szCs w:val="24"/>
        </w:rPr>
        <w:t xml:space="preserve">Деловые и интеллектуально-творческие </w:t>
      </w:r>
      <w:r>
        <w:rPr>
          <w:b/>
          <w:bCs/>
          <w:sz w:val="24"/>
          <w:szCs w:val="24"/>
        </w:rPr>
        <w:t xml:space="preserve">командные игры и конкурсы </w:t>
      </w:r>
      <w:r>
        <w:rPr>
          <w:sz w:val="24"/>
          <w:szCs w:val="24"/>
        </w:rPr>
        <w:t xml:space="preserve">(в том числе игра «Что? Где? </w:t>
      </w:r>
      <w:proofErr w:type="gramStart"/>
      <w:r>
        <w:rPr>
          <w:sz w:val="24"/>
          <w:szCs w:val="24"/>
        </w:rPr>
        <w:t>Когда?), тренинги, мастер-классы, встречи с учёными,  с интересными людьми.</w:t>
      </w:r>
      <w:proofErr w:type="gramEnd"/>
    </w:p>
    <w:p w:rsidR="00C04858" w:rsidRDefault="00C04858" w:rsidP="00C04858">
      <w:pPr>
        <w:numPr>
          <w:ilvl w:val="0"/>
          <w:numId w:val="2"/>
        </w:numPr>
        <w:ind w:right="284" w:firstLine="0"/>
        <w:jc w:val="both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sz w:val="24"/>
          <w:szCs w:val="24"/>
        </w:rPr>
        <w:t>Культурно-развлекательная программа.</w:t>
      </w:r>
    </w:p>
    <w:p w:rsidR="00C04858" w:rsidRDefault="00C04858" w:rsidP="00C04858">
      <w:pPr>
        <w:numPr>
          <w:ilvl w:val="0"/>
          <w:numId w:val="2"/>
        </w:numPr>
        <w:ind w:right="284" w:firstLine="0"/>
        <w:jc w:val="both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sz w:val="24"/>
          <w:szCs w:val="24"/>
        </w:rPr>
        <w:t>Конференция-семинар преподавателей.</w:t>
      </w:r>
    </w:p>
    <w:p w:rsidR="00C04858" w:rsidRDefault="00C04858" w:rsidP="00C04858">
      <w:pPr>
        <w:ind w:left="927" w:right="284"/>
        <w:jc w:val="both"/>
      </w:pPr>
      <w:r>
        <w:t> </w:t>
      </w:r>
    </w:p>
    <w:p w:rsidR="00C04858" w:rsidRDefault="00C04858" w:rsidP="00C04858">
      <w:pPr>
        <w:ind w:firstLine="426"/>
        <w:jc w:val="both"/>
      </w:pPr>
      <w:r>
        <w:rPr>
          <w:sz w:val="24"/>
          <w:szCs w:val="24"/>
        </w:rPr>
        <w:t xml:space="preserve">Более подробная информация о конференции размещена на сайте </w:t>
      </w:r>
      <w:hyperlink r:id="rId8" w:history="1">
        <w:r>
          <w:rPr>
            <w:rStyle w:val="a3"/>
            <w:sz w:val="24"/>
            <w:szCs w:val="24"/>
          </w:rPr>
          <w:t>http://unk.future4you.ru</w:t>
        </w:r>
      </w:hyperlink>
      <w:r>
        <w:rPr>
          <w:sz w:val="24"/>
          <w:szCs w:val="24"/>
        </w:rPr>
        <w:t>.</w:t>
      </w:r>
    </w:p>
    <w:p w:rsidR="00C04858" w:rsidRDefault="00C04858" w:rsidP="00C04858">
      <w:pPr>
        <w:pStyle w:val="1"/>
      </w:pPr>
      <w:r>
        <w:t> </w:t>
      </w:r>
    </w:p>
    <w:p w:rsidR="00C04858" w:rsidRDefault="00C04858" w:rsidP="00C04858">
      <w:pPr>
        <w:spacing w:line="262" w:lineRule="exact"/>
        <w:ind w:right="-20" w:firstLine="567"/>
        <w:jc w:val="both"/>
      </w:pPr>
      <w:r>
        <w:rPr>
          <w:b/>
          <w:bCs/>
          <w:sz w:val="24"/>
          <w:szCs w:val="24"/>
        </w:rPr>
        <w:t>СТАТУС ФОРУМА</w:t>
      </w:r>
    </w:p>
    <w:p w:rsidR="00C04858" w:rsidRDefault="00C04858" w:rsidP="00C04858">
      <w:pPr>
        <w:pStyle w:val="text-010"/>
        <w:numPr>
          <w:ilvl w:val="0"/>
          <w:numId w:val="3"/>
        </w:numPr>
        <w:spacing w:before="60"/>
        <w:ind w:left="426" w:hanging="426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rFonts w:ascii="Times New Roman" w:hAnsi="Times New Roman"/>
          <w:sz w:val="24"/>
          <w:szCs w:val="24"/>
        </w:rPr>
        <w:t xml:space="preserve">Статус Форума </w:t>
      </w:r>
      <w:r>
        <w:rPr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всероссийский</w:t>
      </w:r>
      <w:r>
        <w:rPr>
          <w:rFonts w:ascii="Times New Roman" w:hAnsi="Times New Roman"/>
          <w:sz w:val="24"/>
          <w:szCs w:val="24"/>
        </w:rPr>
        <w:t>, потому что учредитель Программы – Малая академия наук «Интеллект будущего» является общероссийской организацией (свидетельство о государственной регистрации Федеральной регистрационной службы № 80 от 13.07.2006 г.).</w:t>
      </w:r>
    </w:p>
    <w:p w:rsidR="00C04858" w:rsidRDefault="00C04858" w:rsidP="00C04858">
      <w:pPr>
        <w:pStyle w:val="text-010"/>
        <w:numPr>
          <w:ilvl w:val="0"/>
          <w:numId w:val="3"/>
        </w:numPr>
        <w:spacing w:before="60"/>
        <w:ind w:left="426" w:hanging="426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rFonts w:ascii="Times New Roman" w:hAnsi="Times New Roman"/>
          <w:sz w:val="24"/>
          <w:szCs w:val="24"/>
        </w:rPr>
        <w:t xml:space="preserve">Форум имеет </w:t>
      </w:r>
      <w:r>
        <w:rPr>
          <w:rFonts w:ascii="Times New Roman" w:hAnsi="Times New Roman"/>
          <w:b/>
          <w:bCs/>
          <w:sz w:val="24"/>
          <w:szCs w:val="24"/>
        </w:rPr>
        <w:t>федеральное</w:t>
      </w:r>
      <w:r>
        <w:rPr>
          <w:rFonts w:ascii="Times New Roman" w:hAnsi="Times New Roman"/>
          <w:sz w:val="24"/>
          <w:szCs w:val="24"/>
        </w:rPr>
        <w:t xml:space="preserve"> значение, т.к. организация «Интеллект будущего» состоит в Федеральном реестре молодёжных и детских общественных объединений, пользующихся государственной поддержкой, в соответствии с Федеральным Законом от 28.07.1995 года №98-ФЗ (приказ Федерального агентства по делам молодежи №89 от 11.06.2015 года).</w:t>
      </w:r>
    </w:p>
    <w:p w:rsidR="00C04858" w:rsidRDefault="00C04858" w:rsidP="00C04858">
      <w:pPr>
        <w:pStyle w:val="text-010"/>
        <w:spacing w:before="60"/>
        <w:ind w:left="426" w:firstLine="0"/>
      </w:pPr>
      <w:r>
        <w:rPr>
          <w:rFonts w:ascii="Times New Roman" w:hAnsi="Times New Roman"/>
          <w:sz w:val="24"/>
          <w:szCs w:val="24"/>
        </w:rPr>
        <w:t xml:space="preserve">Среди поддерживающих организаций и партнёров Форума ряд </w:t>
      </w:r>
      <w:r>
        <w:rPr>
          <w:rFonts w:ascii="Times New Roman" w:hAnsi="Times New Roman"/>
          <w:b/>
          <w:bCs/>
          <w:sz w:val="24"/>
          <w:szCs w:val="24"/>
        </w:rPr>
        <w:t>федеральных</w:t>
      </w:r>
      <w:r>
        <w:rPr>
          <w:rFonts w:ascii="Times New Roman" w:hAnsi="Times New Roman"/>
          <w:sz w:val="24"/>
          <w:szCs w:val="24"/>
        </w:rPr>
        <w:t xml:space="preserve"> организаций (Федеральное агентство по делам молодежи, Государственная корпорация по атомной энергии «</w:t>
      </w:r>
      <w:proofErr w:type="spellStart"/>
      <w:r>
        <w:rPr>
          <w:rFonts w:ascii="Times New Roman" w:hAnsi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/>
          <w:sz w:val="24"/>
          <w:szCs w:val="24"/>
        </w:rPr>
        <w:t xml:space="preserve">»; Российский фонд фундаментальных исследований, Агентство стратегических инициатив по продвижению новых проектов, Академия повышения квалификации и профессиональной переподготовки работников образования и другие). </w:t>
      </w:r>
    </w:p>
    <w:p w:rsidR="00C04858" w:rsidRDefault="00C04858" w:rsidP="00C04858">
      <w:pPr>
        <w:pStyle w:val="text-010"/>
        <w:numPr>
          <w:ilvl w:val="0"/>
          <w:numId w:val="3"/>
        </w:numPr>
        <w:spacing w:before="60"/>
        <w:ind w:left="426" w:hanging="426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rFonts w:ascii="Times New Roman" w:hAnsi="Times New Roman"/>
          <w:sz w:val="24"/>
          <w:szCs w:val="24"/>
        </w:rPr>
        <w:t xml:space="preserve">Деятельность организации «Интеллект будущего» высоко оценивают и признают на государственном уровне: разработчики и организаторы Программы «Интеллектуально-творческий потенциал России» были удостоены </w:t>
      </w:r>
      <w:r>
        <w:rPr>
          <w:rFonts w:ascii="Times New Roman" w:hAnsi="Times New Roman"/>
          <w:b/>
          <w:bCs/>
          <w:sz w:val="24"/>
          <w:szCs w:val="24"/>
        </w:rPr>
        <w:t>Премии Правительства Российской Федерации в области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4858" w:rsidRDefault="00C04858" w:rsidP="00C04858">
      <w:pPr>
        <w:pStyle w:val="text-010"/>
        <w:spacing w:before="60"/>
        <w:ind w:left="426" w:firstLine="0"/>
      </w:pPr>
      <w:r>
        <w:rPr>
          <w:rFonts w:ascii="Times New Roman" w:hAnsi="Times New Roman"/>
          <w:sz w:val="24"/>
          <w:szCs w:val="24"/>
        </w:rPr>
        <w:t xml:space="preserve">Опыт работы Общероссийской Малой академии наук «Интеллект будущего»  высоко оценён на выездном совместном заседании </w:t>
      </w:r>
      <w:r>
        <w:rPr>
          <w:rFonts w:ascii="Times New Roman" w:hAnsi="Times New Roman"/>
          <w:b/>
          <w:bCs/>
          <w:sz w:val="24"/>
          <w:szCs w:val="24"/>
        </w:rPr>
        <w:t>Комитета Государственной думы по науке и наукоёмким технологиям и Комитета по образованию.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решениях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заседания рекомендовано Министерству образования и науки Российской Федерации, Российской академии образования на основе опыта деятельности Общероссийской Малой академии наук «Интеллект будущего» совместно с заинтересованными организациями реализовать проект по системе привлечения молодёжи в науку, начиная со школьных лет.</w:t>
      </w:r>
    </w:p>
    <w:p w:rsidR="00C04858" w:rsidRDefault="00C04858" w:rsidP="00C04858">
      <w:pPr>
        <w:pStyle w:val="1"/>
      </w:pPr>
      <w:r>
        <w:t> </w:t>
      </w:r>
    </w:p>
    <w:p w:rsidR="00C04858" w:rsidRDefault="00C04858" w:rsidP="00C04858">
      <w:pPr>
        <w:ind w:firstLine="426"/>
        <w:jc w:val="center"/>
      </w:pPr>
      <w:r>
        <w:rPr>
          <w:b/>
          <w:bCs/>
          <w:sz w:val="24"/>
          <w:szCs w:val="24"/>
        </w:rPr>
        <w:t>ПОРЯДОК УЧАСТИЯ</w:t>
      </w:r>
    </w:p>
    <w:p w:rsidR="00C04858" w:rsidRDefault="00C04858" w:rsidP="00C04858">
      <w:pPr>
        <w:jc w:val="center"/>
      </w:pPr>
      <w:r>
        <w:rPr>
          <w:b/>
          <w:bCs/>
          <w:sz w:val="24"/>
          <w:szCs w:val="24"/>
        </w:rPr>
        <w:lastRenderedPageBreak/>
        <w:t>и подачи заявок на форум «Научный потенциал-</w:t>
      </w:r>
      <w:proofErr w:type="gramStart"/>
      <w:r>
        <w:rPr>
          <w:b/>
          <w:bCs/>
          <w:sz w:val="24"/>
          <w:szCs w:val="24"/>
        </w:rPr>
        <w:t>XXI</w:t>
      </w:r>
      <w:proofErr w:type="gramEnd"/>
      <w:r>
        <w:rPr>
          <w:b/>
          <w:bCs/>
          <w:sz w:val="24"/>
          <w:szCs w:val="24"/>
        </w:rPr>
        <w:t xml:space="preserve"> век» </w:t>
      </w:r>
    </w:p>
    <w:p w:rsidR="00C04858" w:rsidRDefault="00C04858" w:rsidP="00C04858">
      <w:pPr>
        <w:pStyle w:val="a5"/>
        <w:numPr>
          <w:ilvl w:val="0"/>
          <w:numId w:val="4"/>
        </w:numPr>
        <w:spacing w:before="0" w:after="0"/>
        <w:jc w:val="both"/>
      </w:pPr>
      <w:r>
        <w:t>&lt;!--[</w:t>
      </w:r>
      <w:proofErr w:type="spellStart"/>
      <w:r>
        <w:t>if</w:t>
      </w:r>
      <w:proofErr w:type="spellEnd"/>
      <w:proofErr w:type="gramStart"/>
      <w:r>
        <w:t xml:space="preserve"> !</w:t>
      </w:r>
      <w:proofErr w:type="spellStart"/>
      <w:proofErr w:type="gramEnd"/>
      <w:r>
        <w:t>supportLists</w:t>
      </w:r>
      <w:proofErr w:type="spellEnd"/>
      <w:r>
        <w:t>]--&gt;&lt;!--[</w:t>
      </w:r>
      <w:proofErr w:type="spellStart"/>
      <w:r>
        <w:t>endif</w:t>
      </w:r>
      <w:proofErr w:type="spellEnd"/>
      <w:r>
        <w:t>]--&gt;</w:t>
      </w:r>
      <w:r>
        <w:rPr>
          <w:rStyle w:val="a4"/>
        </w:rPr>
        <w:t xml:space="preserve">До 28 марта 2016 г. </w:t>
      </w:r>
      <w:r>
        <w:t xml:space="preserve">подать заявку по электронной почте </w:t>
      </w:r>
      <w:hyperlink r:id="rId9" w:history="1">
        <w:r>
          <w:rPr>
            <w:rStyle w:val="a3"/>
          </w:rPr>
          <w:t>proekt@future.org.ru</w:t>
        </w:r>
      </w:hyperlink>
      <w:r>
        <w:t xml:space="preserve"> или по факсу 8 (484) 399-72-60.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rPr>
          <w:b/>
          <w:bCs/>
          <w:i/>
          <w:iCs/>
        </w:rPr>
        <w:t>Внимание!!!</w:t>
      </w:r>
      <w:r>
        <w:rPr>
          <w:i/>
          <w:iCs/>
        </w:rPr>
        <w:t xml:space="preserve"> </w:t>
      </w:r>
      <w:r>
        <w:t xml:space="preserve">В печатный вариант программы Форума войдут те организации, чьи заявки будут присланы до </w:t>
      </w:r>
      <w:r>
        <w:rPr>
          <w:b/>
          <w:bCs/>
        </w:rPr>
        <w:t>28 марта 2016 года.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>В заявке необходимо указать следующие сведения (форма регистрационной карточки делегации размешена на сайте):</w:t>
      </w:r>
    </w:p>
    <w:p w:rsidR="00C04858" w:rsidRDefault="00C04858" w:rsidP="00C04858">
      <w:pPr>
        <w:pStyle w:val="a5"/>
        <w:spacing w:before="0" w:after="0"/>
        <w:ind w:firstLine="426"/>
      </w:pPr>
      <w:r>
        <w:t xml:space="preserve">– название: </w:t>
      </w:r>
      <w:r>
        <w:rPr>
          <w:rStyle w:val="a4"/>
        </w:rPr>
        <w:t>«</w:t>
      </w:r>
      <w:r>
        <w:rPr>
          <w:b/>
          <w:bCs/>
        </w:rPr>
        <w:t>Научный потенциал-</w:t>
      </w:r>
      <w:proofErr w:type="gramStart"/>
      <w:r>
        <w:rPr>
          <w:b/>
          <w:bCs/>
        </w:rPr>
        <w:t>XXI</w:t>
      </w:r>
      <w:proofErr w:type="gramEnd"/>
      <w:r>
        <w:rPr>
          <w:rStyle w:val="a4"/>
        </w:rPr>
        <w:t>»;</w:t>
      </w:r>
    </w:p>
    <w:p w:rsidR="00C04858" w:rsidRDefault="00C04858" w:rsidP="00C04858">
      <w:pPr>
        <w:pStyle w:val="a5"/>
        <w:spacing w:before="0" w:after="0"/>
        <w:ind w:firstLine="426"/>
      </w:pPr>
      <w:r>
        <w:rPr>
          <w:rStyle w:val="a4"/>
        </w:rPr>
        <w:t xml:space="preserve">- направление </w:t>
      </w:r>
      <w:r>
        <w:rPr>
          <w:rStyle w:val="a4"/>
          <w:b w:val="0"/>
          <w:bCs w:val="0"/>
        </w:rPr>
        <w:t>работы форума (название конференции);</w:t>
      </w:r>
    </w:p>
    <w:p w:rsidR="00C04858" w:rsidRDefault="00C04858" w:rsidP="00C04858">
      <w:pPr>
        <w:pStyle w:val="a5"/>
        <w:spacing w:before="0" w:after="0"/>
        <w:ind w:firstLine="426"/>
      </w:pPr>
      <w:r>
        <w:t>– точное наименование учреждения/организации (адрес, телефоны, факс, e-</w:t>
      </w:r>
      <w:proofErr w:type="spellStart"/>
      <w:r>
        <w:t>mail</w:t>
      </w:r>
      <w:proofErr w:type="spellEnd"/>
      <w:r>
        <w:t>);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>– состав участников конференции от учреждения: ФИО каждого участника с указанием даты рождения, темы работ, наименования секций, формы предварительного участия в конкурсе (заочный конкурс, победитель региональной конференции), названия образовательного учреждения, курса/класса.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>– ФИО, должность руководител</w:t>
      </w:r>
      <w:proofErr w:type="gramStart"/>
      <w:r>
        <w:t>я(</w:t>
      </w:r>
      <w:proofErr w:type="gramEnd"/>
      <w:r>
        <w:t>ей) делегации, контактные телефоны (и мобильный, и домашний телефон);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– необходимое количество мест для размещения в </w:t>
      </w:r>
      <w:proofErr w:type="gramStart"/>
      <w:r>
        <w:t>парк-отеле</w:t>
      </w:r>
      <w:proofErr w:type="gramEnd"/>
      <w:r>
        <w:t xml:space="preserve"> «Яхонты» (с указанием даты заезда и отъезда).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Участники, которые являются победителями региональных конференций и не проходят заочный тур, к заявке должны обязательно </w:t>
      </w:r>
      <w:r>
        <w:rPr>
          <w:u w:val="single"/>
        </w:rPr>
        <w:t>приложить файл с работой</w:t>
      </w:r>
      <w:r>
        <w:t>!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>Участникам конференции для выступления необходимо иметь при себе свой экземпляр текста исследовательской работы для защиты (второй экземпляр представляется в экспертную комиссию).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2. </w:t>
      </w:r>
      <w:r>
        <w:rPr>
          <w:b/>
          <w:bCs/>
        </w:rPr>
        <w:t>До 1 апреля 2016 г.</w:t>
      </w:r>
      <w:r>
        <w:t xml:space="preserve"> перечислить </w:t>
      </w:r>
      <w:proofErr w:type="spellStart"/>
      <w:r>
        <w:t>оргвзнос</w:t>
      </w:r>
      <w:proofErr w:type="spellEnd"/>
      <w:r>
        <w:t xml:space="preserve"> за участие в форуме «</w:t>
      </w:r>
      <w:proofErr w:type="gramStart"/>
      <w:r>
        <w:t>Научный</w:t>
      </w:r>
      <w:proofErr w:type="gramEnd"/>
      <w:r>
        <w:t xml:space="preserve"> потенциал-</w:t>
      </w:r>
      <w:r>
        <w:rPr>
          <w:lang w:val="en-US"/>
        </w:rPr>
        <w:t>XXI</w:t>
      </w:r>
      <w:r>
        <w:t xml:space="preserve">», копию платёжного документа отправить факсом или по электронной почте </w:t>
      </w:r>
      <w:hyperlink r:id="rId10" w:history="1">
        <w:r>
          <w:rPr>
            <w:rStyle w:val="a3"/>
            <w:color w:val="auto"/>
            <w:u w:val="none"/>
          </w:rPr>
          <w:t>proekt@future.org.ru</w:t>
        </w:r>
      </w:hyperlink>
      <w:r>
        <w:t>.   </w:t>
      </w:r>
    </w:p>
    <w:p w:rsidR="00C04858" w:rsidRDefault="00C04858" w:rsidP="00C04858">
      <w:pPr>
        <w:spacing w:before="100" w:beforeAutospacing="1" w:after="120"/>
        <w:jc w:val="center"/>
      </w:pPr>
      <w:r>
        <w:rPr>
          <w:b/>
          <w:bCs/>
          <w:sz w:val="24"/>
          <w:szCs w:val="24"/>
          <w:lang w:eastAsia="ru-RU"/>
        </w:rPr>
        <w:t>УСЛОВИЯ РАЗМЕЩЕНИЯ И ПИТАНИЯ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Размещение участников Конференции будет произведено в прекрасном комфортабельном </w:t>
      </w:r>
      <w:proofErr w:type="gramStart"/>
      <w:r>
        <w:t>парк-отеле</w:t>
      </w:r>
      <w:proofErr w:type="gramEnd"/>
      <w:r>
        <w:t xml:space="preserve"> «Яхонты Таруса», в котором номера, как правило, двухместные с удобствами (санузел с душем), имеются в небольшом количестве 3-х местные номера. Гостям предлагается 3-х разовое питание (шведский стол).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Сумма </w:t>
      </w:r>
      <w:proofErr w:type="spellStart"/>
      <w:r>
        <w:t>оргвзноса</w:t>
      </w:r>
      <w:proofErr w:type="spellEnd"/>
      <w:r>
        <w:t xml:space="preserve"> составляет </w:t>
      </w:r>
      <w:r>
        <w:rPr>
          <w:b/>
          <w:bCs/>
        </w:rPr>
        <w:t>12900</w:t>
      </w:r>
      <w:r>
        <w:t xml:space="preserve"> рублей за одного человека, для участников в </w:t>
      </w:r>
      <w:proofErr w:type="gramStart"/>
      <w:r>
        <w:t>составе</w:t>
      </w:r>
      <w:proofErr w:type="gramEnd"/>
      <w:r>
        <w:t xml:space="preserve"> команд от 5 человек взнос льготный – </w:t>
      </w:r>
      <w:r>
        <w:rPr>
          <w:b/>
          <w:bCs/>
        </w:rPr>
        <w:t>11900</w:t>
      </w:r>
      <w:r>
        <w:t xml:space="preserve"> рублей. Для команд в </w:t>
      </w:r>
      <w:proofErr w:type="gramStart"/>
      <w:r>
        <w:t>составе</w:t>
      </w:r>
      <w:proofErr w:type="gramEnd"/>
      <w:r>
        <w:t xml:space="preserve"> 10 и более человек 11-й человек приглашается бесплатно.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proofErr w:type="spellStart"/>
      <w:r>
        <w:t>Оргвзнос</w:t>
      </w:r>
      <w:proofErr w:type="spellEnd"/>
      <w:r>
        <w:t xml:space="preserve"> идёт на обеспечение научной, методической и культурной программ, издание материалов конференции, оплату питания и проживания в парк - отеле «Яхонты Таруса» с ужина 13 апреля по обед 15 апреля, организационные расходы, на организованный отъезд в Москву (15 апреля, в 15.00) на автобусах к площади 3-х вокзалов.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>Если делегация заезжает раньше или уезжает позже, необходима дополнительная заявка и оплата.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Для руководителей делегаций предусматривается участие в </w:t>
      </w:r>
      <w:proofErr w:type="gramStart"/>
      <w:r>
        <w:t>семинаре</w:t>
      </w:r>
      <w:proofErr w:type="gramEnd"/>
      <w:r>
        <w:t>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Проезд из Москвы до </w:t>
      </w:r>
      <w:proofErr w:type="gramStart"/>
      <w:r>
        <w:t>парк-отеля</w:t>
      </w:r>
      <w:proofErr w:type="gramEnd"/>
      <w:r>
        <w:t xml:space="preserve"> «Яхонты Таруса» на электропоездах с Киевского вокзала до станции </w:t>
      </w:r>
      <w:proofErr w:type="spellStart"/>
      <w:r>
        <w:t>Обнинское</w:t>
      </w:r>
      <w:proofErr w:type="spellEnd"/>
      <w:r>
        <w:t xml:space="preserve">. Далее на транспорте оргкомитета до </w:t>
      </w:r>
      <w:proofErr w:type="gramStart"/>
      <w:r>
        <w:t>парк-отеля</w:t>
      </w:r>
      <w:proofErr w:type="gramEnd"/>
      <w:r>
        <w:t xml:space="preserve"> «Яхонты Таруса».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Расписание электропоездов, отправляющихся с Киевского вокзала Москвы можно посмотреть на сайте </w:t>
      </w:r>
      <w:hyperlink r:id="rId11" w:history="1">
        <w:r>
          <w:rPr>
            <w:rStyle w:val="a3"/>
          </w:rPr>
          <w:t>http://www.tutu.ru</w:t>
        </w:r>
      </w:hyperlink>
      <w:r>
        <w:t xml:space="preserve"> 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К данным электропоездам будет подан транспорт, который доставит участников до </w:t>
      </w:r>
      <w:proofErr w:type="gramStart"/>
      <w:r>
        <w:t>парк-отеля</w:t>
      </w:r>
      <w:proofErr w:type="gramEnd"/>
      <w:r>
        <w:t xml:space="preserve"> «Яхонты Таруса». </w:t>
      </w:r>
      <w:proofErr w:type="gramStart"/>
      <w:r>
        <w:t>Возможно</w:t>
      </w:r>
      <w:proofErr w:type="gramEnd"/>
      <w:r>
        <w:t xml:space="preserve"> заказать групповой трансфер до парк-отеля «Яхонты Таруса» на автобусах (услуга платная). Для этого необходимо заранее подать заявку.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>Отъезд всех участников автобусами к площади трёх вокзалов. Просим заранее приобрести обратные билеты на поезда, отправляющиеся после 20 часов.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 xml:space="preserve">Обращаем внимание, что размещение участников Форума в </w:t>
      </w:r>
      <w:proofErr w:type="gramStart"/>
      <w:r>
        <w:t>парк-отеле</w:t>
      </w:r>
      <w:proofErr w:type="gramEnd"/>
      <w:r>
        <w:t xml:space="preserve"> «Яхонты Таруса» будет осуществляться только после предварительной оплаты. Преимущественным правом </w:t>
      </w:r>
      <w:r>
        <w:lastRenderedPageBreak/>
        <w:t xml:space="preserve">размещения обладают организации, которые в более ранний срок подали заявку по электронной почте или факсу и </w:t>
      </w:r>
      <w:proofErr w:type="gramStart"/>
      <w:r>
        <w:t>оплатили стоимость путёвки</w:t>
      </w:r>
      <w:proofErr w:type="gramEnd"/>
      <w:r>
        <w:t>.</w:t>
      </w:r>
    </w:p>
    <w:p w:rsidR="00C04858" w:rsidRDefault="00C04858" w:rsidP="00C04858">
      <w:pPr>
        <w:pStyle w:val="a5"/>
        <w:spacing w:before="0" w:after="0"/>
        <w:ind w:firstLine="426"/>
        <w:jc w:val="both"/>
      </w:pPr>
      <w:r>
        <w:t> </w:t>
      </w:r>
    </w:p>
    <w:p w:rsidR="00C04858" w:rsidRDefault="00C04858" w:rsidP="00C04858">
      <w:pPr>
        <w:pStyle w:val="2"/>
        <w:spacing w:after="0" w:line="240" w:lineRule="auto"/>
        <w:ind w:firstLine="454"/>
        <w:jc w:val="center"/>
      </w:pPr>
      <w:r>
        <w:rPr>
          <w:b/>
          <w:bCs/>
          <w:sz w:val="24"/>
          <w:szCs w:val="24"/>
          <w:lang w:val="x-none"/>
        </w:rPr>
        <w:t>Оплату необходимо произвести по банковским реквизитам</w:t>
      </w:r>
    </w:p>
    <w:p w:rsidR="00C04858" w:rsidRDefault="00C04858" w:rsidP="00C04858">
      <w:pPr>
        <w:jc w:val="both"/>
      </w:pPr>
      <w:r>
        <w:rPr>
          <w:sz w:val="24"/>
          <w:szCs w:val="24"/>
          <w:lang w:eastAsia="ru-RU"/>
        </w:rPr>
        <w:t>Получатель: НП «</w:t>
      </w:r>
      <w:proofErr w:type="spellStart"/>
      <w:r>
        <w:rPr>
          <w:sz w:val="24"/>
          <w:szCs w:val="24"/>
          <w:lang w:eastAsia="ru-RU"/>
        </w:rPr>
        <w:t>Обнинский</w:t>
      </w:r>
      <w:proofErr w:type="spellEnd"/>
      <w:r>
        <w:rPr>
          <w:sz w:val="24"/>
          <w:szCs w:val="24"/>
          <w:lang w:eastAsia="ru-RU"/>
        </w:rPr>
        <w:t xml:space="preserve"> полис», ИНН 4025082299 / КПП 402501001. </w:t>
      </w:r>
    </w:p>
    <w:p w:rsidR="00C04858" w:rsidRDefault="00C04858" w:rsidP="00C04858">
      <w:pPr>
        <w:jc w:val="both"/>
      </w:pPr>
      <w:proofErr w:type="gramStart"/>
      <w:r>
        <w:rPr>
          <w:sz w:val="24"/>
          <w:szCs w:val="24"/>
          <w:lang w:eastAsia="ru-RU"/>
        </w:rPr>
        <w:t>Р</w:t>
      </w:r>
      <w:proofErr w:type="gramEnd"/>
      <w:r>
        <w:rPr>
          <w:sz w:val="24"/>
          <w:szCs w:val="24"/>
          <w:lang w:eastAsia="ru-RU"/>
        </w:rPr>
        <w:t xml:space="preserve">/с: 40703810822230100082. </w:t>
      </w:r>
    </w:p>
    <w:p w:rsidR="00C04858" w:rsidRDefault="00C04858" w:rsidP="00C04858">
      <w:pPr>
        <w:jc w:val="both"/>
      </w:pPr>
      <w:r>
        <w:rPr>
          <w:sz w:val="24"/>
          <w:szCs w:val="24"/>
          <w:lang w:eastAsia="ru-RU"/>
        </w:rPr>
        <w:t>Банк получателя: Отделение №8608 Сбербанка России, г. Калуга, БИК 042908612,</w:t>
      </w:r>
    </w:p>
    <w:p w:rsidR="00C04858" w:rsidRDefault="00C04858" w:rsidP="00C04858">
      <w:pPr>
        <w:jc w:val="both"/>
      </w:pPr>
      <w:proofErr w:type="spellStart"/>
      <w:proofErr w:type="gramStart"/>
      <w:r>
        <w:rPr>
          <w:sz w:val="24"/>
          <w:szCs w:val="24"/>
          <w:lang w:eastAsia="ru-RU"/>
        </w:rPr>
        <w:t>кор</w:t>
      </w:r>
      <w:proofErr w:type="spellEnd"/>
      <w:r>
        <w:rPr>
          <w:sz w:val="24"/>
          <w:szCs w:val="24"/>
          <w:lang w:eastAsia="ru-RU"/>
        </w:rPr>
        <w:t>. счет</w:t>
      </w:r>
      <w:proofErr w:type="gramEnd"/>
      <w:r>
        <w:rPr>
          <w:sz w:val="24"/>
          <w:szCs w:val="24"/>
          <w:lang w:eastAsia="ru-RU"/>
        </w:rPr>
        <w:t>. 30101810100000000612.</w:t>
      </w:r>
    </w:p>
    <w:p w:rsidR="00C04858" w:rsidRDefault="00C04858" w:rsidP="00C04858">
      <w:pPr>
        <w:jc w:val="both"/>
      </w:pPr>
      <w:r>
        <w:rPr>
          <w:sz w:val="24"/>
          <w:szCs w:val="24"/>
          <w:lang w:eastAsia="ru-RU"/>
        </w:rPr>
        <w:t xml:space="preserve">Назначение платежа – </w:t>
      </w:r>
      <w:proofErr w:type="spellStart"/>
      <w:r>
        <w:rPr>
          <w:sz w:val="24"/>
          <w:szCs w:val="24"/>
          <w:lang w:eastAsia="ru-RU"/>
        </w:rPr>
        <w:t>оргвзнос</w:t>
      </w:r>
      <w:proofErr w:type="spellEnd"/>
      <w:r>
        <w:rPr>
          <w:sz w:val="24"/>
          <w:szCs w:val="24"/>
          <w:lang w:eastAsia="ru-RU"/>
        </w:rPr>
        <w:t xml:space="preserve"> за участие в форуме</w:t>
      </w:r>
      <w:r>
        <w:rPr>
          <w:b/>
          <w:bCs/>
          <w:sz w:val="24"/>
          <w:szCs w:val="24"/>
        </w:rPr>
        <w:t xml:space="preserve"> «</w:t>
      </w:r>
      <w:proofErr w:type="gramStart"/>
      <w:r>
        <w:rPr>
          <w:b/>
          <w:bCs/>
          <w:sz w:val="24"/>
          <w:szCs w:val="24"/>
        </w:rPr>
        <w:t>Научный</w:t>
      </w:r>
      <w:proofErr w:type="gramEnd"/>
      <w:r>
        <w:rPr>
          <w:b/>
          <w:bCs/>
          <w:sz w:val="24"/>
          <w:szCs w:val="24"/>
        </w:rPr>
        <w:t xml:space="preserve"> потенциал-XXI»</w:t>
      </w:r>
      <w:r>
        <w:rPr>
          <w:sz w:val="24"/>
          <w:szCs w:val="24"/>
        </w:rPr>
        <w:t>.</w:t>
      </w:r>
    </w:p>
    <w:p w:rsidR="00C04858" w:rsidRDefault="00C04858" w:rsidP="00C04858">
      <w:r>
        <w:t> </w:t>
      </w:r>
    </w:p>
    <w:p w:rsidR="00C04858" w:rsidRDefault="00C04858" w:rsidP="00C04858">
      <w:pPr>
        <w:ind w:firstLine="426"/>
        <w:jc w:val="both"/>
      </w:pPr>
      <w:r>
        <w:rPr>
          <w:sz w:val="24"/>
          <w:szCs w:val="24"/>
          <w:lang w:eastAsia="ru-RU"/>
        </w:rPr>
        <w:t>Данное письмо является официальным приглашением на Всероссийский молодёжный  форум «Научный потенциал-</w:t>
      </w:r>
      <w:proofErr w:type="gramStart"/>
      <w:r>
        <w:rPr>
          <w:sz w:val="24"/>
          <w:szCs w:val="24"/>
          <w:lang w:eastAsia="ru-RU"/>
        </w:rPr>
        <w:t>XXI</w:t>
      </w:r>
      <w:proofErr w:type="gramEnd"/>
      <w:r>
        <w:rPr>
          <w:sz w:val="24"/>
          <w:szCs w:val="24"/>
          <w:lang w:eastAsia="ru-RU"/>
        </w:rPr>
        <w:t>».</w:t>
      </w:r>
    </w:p>
    <w:p w:rsidR="00C04858" w:rsidRDefault="00C04858" w:rsidP="00C04858">
      <w:pPr>
        <w:ind w:firstLine="426"/>
        <w:jc w:val="both"/>
      </w:pPr>
      <w:r>
        <w:t> </w:t>
      </w:r>
    </w:p>
    <w:p w:rsidR="00C04858" w:rsidRDefault="00C04858" w:rsidP="00C04858">
      <w:pPr>
        <w:pStyle w:val="21"/>
        <w:spacing w:after="0" w:line="240" w:lineRule="auto"/>
        <w:ind w:left="284" w:firstLine="397"/>
        <w:contextualSpacing/>
        <w:jc w:val="center"/>
      </w:pPr>
      <w:r>
        <w:rPr>
          <w:b/>
          <w:bCs/>
          <w:sz w:val="24"/>
          <w:szCs w:val="24"/>
          <w:lang w:val="x-none"/>
        </w:rPr>
        <w:t>Мы ждём очередной встречи с Вами, чтобы обсудить дальнейшие перспективы и вместе двигаться вперёд!</w:t>
      </w:r>
    </w:p>
    <w:p w:rsidR="00C04858" w:rsidRDefault="00C04858" w:rsidP="00C04858">
      <w:r>
        <w:t> </w:t>
      </w:r>
    </w:p>
    <w:p w:rsidR="00C04858" w:rsidRDefault="00C04858" w:rsidP="00C04858">
      <w:pPr>
        <w:pStyle w:val="1"/>
        <w:spacing w:line="276" w:lineRule="auto"/>
        <w:ind w:firstLine="284"/>
      </w:pPr>
      <w:bookmarkStart w:id="0" w:name="_GoBack"/>
      <w:bookmarkEnd w:id="0"/>
      <w:r>
        <w:rPr>
          <w:sz w:val="24"/>
          <w:szCs w:val="24"/>
          <w:lang w:eastAsia="ru-RU"/>
        </w:rPr>
        <w:t>Председатель МАН "Интеллект будущего",</w:t>
      </w:r>
    </w:p>
    <w:p w:rsidR="00C04858" w:rsidRDefault="00C04858" w:rsidP="00C04858">
      <w:pPr>
        <w:pStyle w:val="1"/>
        <w:spacing w:line="276" w:lineRule="auto"/>
        <w:ind w:firstLine="284"/>
      </w:pPr>
      <w:r>
        <w:rPr>
          <w:sz w:val="24"/>
          <w:szCs w:val="24"/>
          <w:lang w:eastAsia="ru-RU"/>
        </w:rPr>
        <w:t>Лауреат премии Правительства РФ</w:t>
      </w:r>
    </w:p>
    <w:p w:rsidR="00C04858" w:rsidRDefault="00C04858" w:rsidP="00C04858">
      <w:pPr>
        <w:pStyle w:val="1"/>
        <w:spacing w:line="276" w:lineRule="auto"/>
        <w:ind w:firstLine="284"/>
      </w:pPr>
      <w:r>
        <w:rPr>
          <w:sz w:val="24"/>
          <w:szCs w:val="24"/>
          <w:lang w:eastAsia="ru-RU"/>
        </w:rPr>
        <w:t>в области образования</w:t>
      </w:r>
      <w:r>
        <w:rPr>
          <w:rFonts w:ascii="Cambria" w:hAnsi="Cambria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 </w:t>
      </w:r>
      <w:r>
        <w:rPr>
          <w:sz w:val="24"/>
          <w:szCs w:val="24"/>
          <w:lang w:eastAsia="ru-RU"/>
        </w:rPr>
        <w:t>Л.Ю. Ляшко</w:t>
      </w:r>
    </w:p>
    <w:p w:rsidR="008515E9" w:rsidRDefault="008515E9"/>
    <w:sectPr w:rsidR="008515E9" w:rsidSect="00C048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highresolution">
    <w:altName w:val="Times New Roman"/>
    <w:charset w:val="00"/>
    <w:family w:val="auto"/>
    <w:pitch w:val="default"/>
  </w:font>
  <w:font w:name="agoptimacyr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2E5"/>
    <w:multiLevelType w:val="hybridMultilevel"/>
    <w:tmpl w:val="00D2BF72"/>
    <w:lvl w:ilvl="0" w:tplc="383836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23BE6"/>
    <w:multiLevelType w:val="hybridMultilevel"/>
    <w:tmpl w:val="35A083C4"/>
    <w:lvl w:ilvl="0" w:tplc="73B2D3F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4C174F"/>
    <w:multiLevelType w:val="hybridMultilevel"/>
    <w:tmpl w:val="DB48D784"/>
    <w:lvl w:ilvl="0" w:tplc="F42024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686744"/>
    <w:multiLevelType w:val="hybridMultilevel"/>
    <w:tmpl w:val="29F61EFA"/>
    <w:lvl w:ilvl="0" w:tplc="D422B682">
      <w:start w:val="1"/>
      <w:numFmt w:val="upperRoman"/>
      <w:lvlText w:val="%1."/>
      <w:lvlJc w:val="left"/>
      <w:pPr>
        <w:ind w:left="1117" w:hanging="72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8"/>
    <w:rsid w:val="008515E9"/>
    <w:rsid w:val="00C0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58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en-Z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85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C0485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C04858"/>
    <w:pPr>
      <w:spacing w:before="240" w:after="240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4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858"/>
    <w:rPr>
      <w:rFonts w:ascii="Times New Roman" w:hAnsi="Times New Roman" w:cs="Times New Roman"/>
      <w:color w:val="000000"/>
      <w:sz w:val="20"/>
      <w:szCs w:val="20"/>
      <w:lang w:eastAsia="en-ZW"/>
    </w:rPr>
  </w:style>
  <w:style w:type="paragraph" w:styleId="21">
    <w:name w:val="Body Text Indent 2"/>
    <w:basedOn w:val="a"/>
    <w:link w:val="22"/>
    <w:uiPriority w:val="99"/>
    <w:semiHidden/>
    <w:unhideWhenUsed/>
    <w:rsid w:val="00C048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4858"/>
    <w:rPr>
      <w:rFonts w:ascii="Times New Roman" w:hAnsi="Times New Roman" w:cs="Times New Roman"/>
      <w:color w:val="000000"/>
      <w:sz w:val="20"/>
      <w:szCs w:val="20"/>
      <w:lang w:eastAsia="en-ZW"/>
    </w:rPr>
  </w:style>
  <w:style w:type="paragraph" w:customStyle="1" w:styleId="1">
    <w:name w:val="стиль1"/>
    <w:basedOn w:val="a"/>
    <w:uiPriority w:val="99"/>
    <w:semiHidden/>
    <w:rsid w:val="00C04858"/>
    <w:pPr>
      <w:ind w:firstLine="454"/>
      <w:jc w:val="both"/>
    </w:pPr>
  </w:style>
  <w:style w:type="paragraph" w:customStyle="1" w:styleId="01-">
    <w:name w:val="01-глава"/>
    <w:basedOn w:val="a"/>
    <w:uiPriority w:val="99"/>
    <w:semiHidden/>
    <w:rsid w:val="00C04858"/>
    <w:pPr>
      <w:spacing w:after="240"/>
      <w:jc w:val="center"/>
    </w:pPr>
    <w:rPr>
      <w:rFonts w:ascii="agopushighresolution" w:hAnsi="agopushighresolution"/>
      <w:b/>
      <w:bCs/>
      <w:caps/>
      <w:sz w:val="32"/>
      <w:szCs w:val="32"/>
      <w:lang w:eastAsia="en-US"/>
    </w:rPr>
  </w:style>
  <w:style w:type="character" w:customStyle="1" w:styleId="Text-01">
    <w:name w:val="Text-01 Знак"/>
    <w:basedOn w:val="a0"/>
    <w:link w:val="text-010"/>
    <w:semiHidden/>
    <w:locked/>
    <w:rsid w:val="00C04858"/>
    <w:rPr>
      <w:rFonts w:ascii="agoptimacyr-bold" w:hAnsi="agoptimacyr-bold"/>
    </w:rPr>
  </w:style>
  <w:style w:type="paragraph" w:customStyle="1" w:styleId="text-010">
    <w:name w:val="text-01"/>
    <w:basedOn w:val="a"/>
    <w:link w:val="Text-01"/>
    <w:semiHidden/>
    <w:rsid w:val="00C04858"/>
    <w:pPr>
      <w:snapToGrid w:val="0"/>
      <w:ind w:firstLine="454"/>
      <w:jc w:val="both"/>
    </w:pPr>
    <w:rPr>
      <w:rFonts w:ascii="agoptimacyr-bold" w:hAnsi="agoptimacyr-bold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58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en-Z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85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C0485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C04858"/>
    <w:pPr>
      <w:spacing w:before="240" w:after="240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4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858"/>
    <w:rPr>
      <w:rFonts w:ascii="Times New Roman" w:hAnsi="Times New Roman" w:cs="Times New Roman"/>
      <w:color w:val="000000"/>
      <w:sz w:val="20"/>
      <w:szCs w:val="20"/>
      <w:lang w:eastAsia="en-ZW"/>
    </w:rPr>
  </w:style>
  <w:style w:type="paragraph" w:styleId="21">
    <w:name w:val="Body Text Indent 2"/>
    <w:basedOn w:val="a"/>
    <w:link w:val="22"/>
    <w:uiPriority w:val="99"/>
    <w:semiHidden/>
    <w:unhideWhenUsed/>
    <w:rsid w:val="00C048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4858"/>
    <w:rPr>
      <w:rFonts w:ascii="Times New Roman" w:hAnsi="Times New Roman" w:cs="Times New Roman"/>
      <w:color w:val="000000"/>
      <w:sz w:val="20"/>
      <w:szCs w:val="20"/>
      <w:lang w:eastAsia="en-ZW"/>
    </w:rPr>
  </w:style>
  <w:style w:type="paragraph" w:customStyle="1" w:styleId="1">
    <w:name w:val="стиль1"/>
    <w:basedOn w:val="a"/>
    <w:uiPriority w:val="99"/>
    <w:semiHidden/>
    <w:rsid w:val="00C04858"/>
    <w:pPr>
      <w:ind w:firstLine="454"/>
      <w:jc w:val="both"/>
    </w:pPr>
  </w:style>
  <w:style w:type="paragraph" w:customStyle="1" w:styleId="01-">
    <w:name w:val="01-глава"/>
    <w:basedOn w:val="a"/>
    <w:uiPriority w:val="99"/>
    <w:semiHidden/>
    <w:rsid w:val="00C04858"/>
    <w:pPr>
      <w:spacing w:after="240"/>
      <w:jc w:val="center"/>
    </w:pPr>
    <w:rPr>
      <w:rFonts w:ascii="agopushighresolution" w:hAnsi="agopushighresolution"/>
      <w:b/>
      <w:bCs/>
      <w:caps/>
      <w:sz w:val="32"/>
      <w:szCs w:val="32"/>
      <w:lang w:eastAsia="en-US"/>
    </w:rPr>
  </w:style>
  <w:style w:type="character" w:customStyle="1" w:styleId="Text-01">
    <w:name w:val="Text-01 Знак"/>
    <w:basedOn w:val="a0"/>
    <w:link w:val="text-010"/>
    <w:semiHidden/>
    <w:locked/>
    <w:rsid w:val="00C04858"/>
    <w:rPr>
      <w:rFonts w:ascii="agoptimacyr-bold" w:hAnsi="agoptimacyr-bold"/>
    </w:rPr>
  </w:style>
  <w:style w:type="paragraph" w:customStyle="1" w:styleId="text-010">
    <w:name w:val="text-01"/>
    <w:basedOn w:val="a"/>
    <w:link w:val="Text-01"/>
    <w:semiHidden/>
    <w:rsid w:val="00C04858"/>
    <w:pPr>
      <w:snapToGrid w:val="0"/>
      <w:ind w:firstLine="454"/>
      <w:jc w:val="both"/>
    </w:pPr>
    <w:rPr>
      <w:rFonts w:ascii="agoptimacyr-bold" w:hAnsi="agoptimacyr-bold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k.future4yo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uture4yo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kt@future.org.ru" TargetMode="External"/><Relationship Id="rId11" Type="http://schemas.openxmlformats.org/officeDocument/2006/relationships/hyperlink" Target="http://www.tu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ekt@future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ekt@future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2997</Words>
  <Characters>17083</Characters>
  <Application>Microsoft Office Word</Application>
  <DocSecurity>0</DocSecurity>
  <Lines>142</Lines>
  <Paragraphs>40</Paragraphs>
  <ScaleCrop>false</ScaleCrop>
  <Company/>
  <LinksUpToDate>false</LinksUpToDate>
  <CharactersWithSpaces>20040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2016-03-22T04:47:00Z</dcterms:created>
  <dcterms:modified xsi:type="dcterms:W3CDTF">2016-03-22T04:53:00Z</dcterms:modified>
</cp:coreProperties>
</file>